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72" w:rsidRPr="00316772" w:rsidRDefault="00316772" w:rsidP="00316772">
      <w:pPr>
        <w:tabs>
          <w:tab w:val="left" w:pos="1440"/>
        </w:tabs>
        <w:spacing w:after="0" w:line="240" w:lineRule="auto"/>
        <w:jc w:val="center"/>
        <w:rPr>
          <w:rFonts w:ascii="Times New Roman" w:eastAsia="Times New Roman" w:hAnsi="Times New Roman" w:cs="Times New Roman"/>
          <w:b/>
          <w:i/>
          <w:snapToGrid w:val="0"/>
          <w:sz w:val="36"/>
          <w:szCs w:val="20"/>
        </w:rPr>
      </w:pPr>
      <w:r w:rsidRPr="00316772">
        <w:rPr>
          <w:rFonts w:ascii="Times New Roman" w:eastAsia="Times New Roman" w:hAnsi="Times New Roman" w:cs="Times New Roman"/>
          <w:b/>
          <w:i/>
          <w:snapToGrid w:val="0"/>
          <w:sz w:val="36"/>
          <w:szCs w:val="20"/>
        </w:rPr>
        <w:t>JOURNAL OF EUROMARKETING</w:t>
      </w:r>
    </w:p>
    <w:p w:rsidR="00316772" w:rsidRPr="00316772" w:rsidRDefault="00316772" w:rsidP="00316772">
      <w:pPr>
        <w:tabs>
          <w:tab w:val="left" w:pos="1440"/>
        </w:tabs>
        <w:spacing w:after="0" w:line="240" w:lineRule="auto"/>
        <w:jc w:val="center"/>
        <w:rPr>
          <w:rFonts w:ascii="Times New Roman" w:eastAsia="Times New Roman" w:hAnsi="Times New Roman" w:cs="Times New Roman"/>
          <w:b/>
          <w:snapToGrid w:val="0"/>
          <w:sz w:val="18"/>
          <w:szCs w:val="20"/>
        </w:rPr>
      </w:pPr>
    </w:p>
    <w:p w:rsidR="00316772" w:rsidRPr="00316772" w:rsidRDefault="00316772" w:rsidP="00316772">
      <w:pPr>
        <w:tabs>
          <w:tab w:val="left" w:pos="1440"/>
        </w:tabs>
        <w:spacing w:after="120" w:line="240" w:lineRule="auto"/>
        <w:jc w:val="center"/>
        <w:rPr>
          <w:rFonts w:ascii="Times New Roman" w:eastAsia="Times New Roman" w:hAnsi="Times New Roman" w:cs="Times New Roman"/>
          <w:b/>
          <w:snapToGrid w:val="0"/>
          <w:sz w:val="24"/>
          <w:szCs w:val="20"/>
        </w:rPr>
      </w:pPr>
      <w:r w:rsidRPr="00316772">
        <w:rPr>
          <w:rFonts w:ascii="Times New Roman" w:eastAsia="Times New Roman" w:hAnsi="Times New Roman" w:cs="Times New Roman"/>
          <w:b/>
          <w:snapToGrid w:val="0"/>
          <w:sz w:val="24"/>
          <w:szCs w:val="20"/>
        </w:rPr>
        <w:t>EDITOR-IN-CHIEF</w:t>
      </w:r>
    </w:p>
    <w:p w:rsidR="00316772" w:rsidRPr="00316772" w:rsidRDefault="00316772" w:rsidP="00316772">
      <w:pPr>
        <w:tabs>
          <w:tab w:val="left" w:pos="1440"/>
        </w:tabs>
        <w:spacing w:after="0" w:line="240" w:lineRule="auto"/>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ERDENER KAYNAK</w:t>
      </w:r>
    </w:p>
    <w:p w:rsidR="00316772" w:rsidRPr="00316772" w:rsidRDefault="00316772" w:rsidP="00316772">
      <w:pPr>
        <w:tabs>
          <w:tab w:val="left" w:pos="1440"/>
        </w:tabs>
        <w:spacing w:after="240" w:line="240" w:lineRule="auto"/>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i/>
          <w:snapToGrid w:val="0"/>
          <w:sz w:val="16"/>
          <w:szCs w:val="20"/>
        </w:rPr>
        <w:t>Pennsylvania State University at Harrisburg</w:t>
      </w:r>
    </w:p>
    <w:tbl>
      <w:tblPr>
        <w:tblW w:w="9273" w:type="dxa"/>
        <w:jc w:val="right"/>
        <w:tblInd w:w="-195" w:type="dxa"/>
        <w:tblLook w:val="04A0" w:firstRow="1" w:lastRow="0" w:firstColumn="1" w:lastColumn="0" w:noHBand="0" w:noVBand="1"/>
      </w:tblPr>
      <w:tblGrid>
        <w:gridCol w:w="2708"/>
        <w:gridCol w:w="3597"/>
        <w:gridCol w:w="2968"/>
      </w:tblGrid>
      <w:tr w:rsidR="00316772" w:rsidRPr="00316772" w:rsidTr="00960921">
        <w:trPr>
          <w:jc w:val="right"/>
        </w:trPr>
        <w:tc>
          <w:tcPr>
            <w:tcW w:w="2708" w:type="dxa"/>
            <w:vAlign w:val="center"/>
          </w:tcPr>
          <w:p w:rsidR="00316772" w:rsidRPr="00316772" w:rsidRDefault="00316772" w:rsidP="00316772">
            <w:pPr>
              <w:tabs>
                <w:tab w:val="left" w:pos="1440"/>
              </w:tabs>
              <w:spacing w:after="120" w:line="240" w:lineRule="auto"/>
              <w:ind w:left="86"/>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ASSOCIATE EDITOR</w:t>
            </w:r>
          </w:p>
        </w:tc>
        <w:tc>
          <w:tcPr>
            <w:tcW w:w="3597" w:type="dxa"/>
            <w:vAlign w:val="center"/>
          </w:tcPr>
          <w:p w:rsidR="00316772" w:rsidRPr="00316772" w:rsidRDefault="00316772" w:rsidP="00316772">
            <w:pPr>
              <w:tabs>
                <w:tab w:val="left" w:pos="360"/>
              </w:tabs>
              <w:spacing w:after="120" w:line="240" w:lineRule="auto"/>
              <w:ind w:right="-90"/>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TECHNOLOGY AND E-COMMERCE EDITOR</w:t>
            </w:r>
          </w:p>
        </w:tc>
        <w:tc>
          <w:tcPr>
            <w:tcW w:w="2968" w:type="dxa"/>
            <w:vAlign w:val="center"/>
          </w:tcPr>
          <w:p w:rsidR="00316772" w:rsidRPr="00316772" w:rsidRDefault="00316772" w:rsidP="00316772">
            <w:pPr>
              <w:tabs>
                <w:tab w:val="left" w:pos="1440"/>
              </w:tabs>
              <w:spacing w:after="120" w:line="240" w:lineRule="auto"/>
              <w:ind w:left="86"/>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BOOK REVIEW EDITOR</w:t>
            </w:r>
          </w:p>
        </w:tc>
      </w:tr>
      <w:tr w:rsidR="00316772" w:rsidRPr="00316772" w:rsidTr="00960921">
        <w:trPr>
          <w:jc w:val="right"/>
        </w:trPr>
        <w:tc>
          <w:tcPr>
            <w:tcW w:w="2708" w:type="dxa"/>
            <w:vAlign w:val="center"/>
          </w:tcPr>
          <w:p w:rsidR="00316772" w:rsidRPr="00316772" w:rsidRDefault="00316772" w:rsidP="00316772">
            <w:pPr>
              <w:tabs>
                <w:tab w:val="left" w:pos="1440"/>
              </w:tabs>
              <w:spacing w:after="0" w:line="240" w:lineRule="auto"/>
              <w:ind w:left="86"/>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SVETLA MARINOVA</w:t>
            </w:r>
          </w:p>
          <w:p w:rsidR="00316772" w:rsidRPr="00316772" w:rsidRDefault="00316772" w:rsidP="00316772">
            <w:pPr>
              <w:tabs>
                <w:tab w:val="left" w:pos="1440"/>
              </w:tabs>
              <w:spacing w:after="0" w:line="240" w:lineRule="auto"/>
              <w:ind w:left="86"/>
              <w:jc w:val="center"/>
              <w:rPr>
                <w:rFonts w:ascii="Times New Roman" w:eastAsia="Times New Roman" w:hAnsi="Times New Roman" w:cs="Times New Roman"/>
                <w:i/>
                <w:snapToGrid w:val="0"/>
                <w:sz w:val="16"/>
                <w:szCs w:val="20"/>
              </w:rPr>
            </w:pPr>
            <w:r w:rsidRPr="00316772">
              <w:rPr>
                <w:rFonts w:ascii="Times New Roman" w:eastAsia="Times New Roman" w:hAnsi="Times New Roman" w:cs="Times New Roman"/>
                <w:i/>
                <w:snapToGrid w:val="0"/>
                <w:sz w:val="16"/>
                <w:szCs w:val="20"/>
              </w:rPr>
              <w:t>Aalborg University, Denmark</w:t>
            </w:r>
          </w:p>
        </w:tc>
        <w:tc>
          <w:tcPr>
            <w:tcW w:w="3597" w:type="dxa"/>
            <w:vAlign w:val="center"/>
          </w:tcPr>
          <w:p w:rsidR="00316772" w:rsidRPr="00316772" w:rsidRDefault="00316772" w:rsidP="00316772">
            <w:pPr>
              <w:spacing w:after="0" w:line="240" w:lineRule="auto"/>
              <w:ind w:left="90"/>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KIP BECKER</w:t>
            </w:r>
          </w:p>
          <w:p w:rsidR="00316772" w:rsidRPr="00316772" w:rsidRDefault="00316772" w:rsidP="00316772">
            <w:pPr>
              <w:tabs>
                <w:tab w:val="left" w:pos="1440"/>
              </w:tabs>
              <w:spacing w:after="0" w:line="240" w:lineRule="auto"/>
              <w:ind w:left="90"/>
              <w:jc w:val="center"/>
              <w:rPr>
                <w:rFonts w:ascii="Times New Roman" w:eastAsia="Times New Roman" w:hAnsi="Times New Roman" w:cs="Times New Roman"/>
                <w:i/>
                <w:snapToGrid w:val="0"/>
                <w:sz w:val="16"/>
                <w:szCs w:val="20"/>
              </w:rPr>
            </w:pPr>
            <w:r w:rsidRPr="00316772">
              <w:rPr>
                <w:rFonts w:ascii="Times New Roman" w:eastAsia="Times New Roman" w:hAnsi="Times New Roman" w:cs="Times New Roman"/>
                <w:i/>
                <w:snapToGrid w:val="0"/>
                <w:sz w:val="16"/>
                <w:szCs w:val="20"/>
              </w:rPr>
              <w:t>Boston University</w:t>
            </w:r>
          </w:p>
        </w:tc>
        <w:tc>
          <w:tcPr>
            <w:tcW w:w="2968" w:type="dxa"/>
            <w:vAlign w:val="center"/>
          </w:tcPr>
          <w:p w:rsidR="00316772" w:rsidRPr="00316772" w:rsidRDefault="00316772" w:rsidP="00316772">
            <w:pPr>
              <w:tabs>
                <w:tab w:val="left" w:pos="1440"/>
              </w:tabs>
              <w:spacing w:after="0" w:line="240" w:lineRule="auto"/>
              <w:ind w:left="86"/>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ALI KARA</w:t>
            </w:r>
          </w:p>
          <w:p w:rsidR="00316772" w:rsidRPr="00316772" w:rsidRDefault="00316772" w:rsidP="00316772">
            <w:pPr>
              <w:tabs>
                <w:tab w:val="left" w:pos="1440"/>
              </w:tabs>
              <w:spacing w:after="0" w:line="240" w:lineRule="auto"/>
              <w:jc w:val="center"/>
              <w:rPr>
                <w:rFonts w:ascii="Times New Roman" w:eastAsia="Times New Roman" w:hAnsi="Times New Roman" w:cs="Times New Roman"/>
                <w:b/>
                <w:snapToGrid w:val="0"/>
                <w:sz w:val="16"/>
                <w:szCs w:val="20"/>
              </w:rPr>
            </w:pPr>
            <w:r w:rsidRPr="00316772">
              <w:rPr>
                <w:rFonts w:ascii="Times New Roman" w:eastAsia="Times New Roman" w:hAnsi="Times New Roman" w:cs="Times New Roman"/>
                <w:i/>
                <w:snapToGrid w:val="0"/>
                <w:sz w:val="16"/>
                <w:szCs w:val="20"/>
              </w:rPr>
              <w:t>Pennsylvania State University at York</w:t>
            </w:r>
          </w:p>
        </w:tc>
      </w:tr>
    </w:tbl>
    <w:p w:rsidR="00316772" w:rsidRPr="00316772" w:rsidRDefault="00316772" w:rsidP="00316772">
      <w:pPr>
        <w:tabs>
          <w:tab w:val="left" w:pos="1440"/>
        </w:tabs>
        <w:spacing w:before="120" w:after="120" w:line="240" w:lineRule="auto"/>
        <w:jc w:val="center"/>
        <w:rPr>
          <w:rFonts w:ascii="Times New Roman" w:eastAsia="Times New Roman" w:hAnsi="Times New Roman" w:cs="Times New Roman"/>
          <w:b/>
          <w:snapToGrid w:val="0"/>
          <w:sz w:val="24"/>
          <w:szCs w:val="20"/>
        </w:rPr>
      </w:pPr>
      <w:r w:rsidRPr="00316772">
        <w:rPr>
          <w:rFonts w:ascii="Times New Roman" w:eastAsia="Times New Roman" w:hAnsi="Times New Roman" w:cs="Times New Roman"/>
          <w:b/>
          <w:snapToGrid w:val="0"/>
          <w:sz w:val="24"/>
          <w:szCs w:val="20"/>
        </w:rPr>
        <w:t>EDITORIAL REVIEW BOARD MEMBERS</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sectPr w:rsidR="00316772" w:rsidRPr="00316772" w:rsidSect="00316772">
          <w:footerReference w:type="even" r:id="rId6"/>
          <w:footerReference w:type="default" r:id="rId7"/>
          <w:pgSz w:w="12240" w:h="15840" w:code="1"/>
          <w:pgMar w:top="-450" w:right="1440" w:bottom="1440" w:left="1440" w:header="907" w:footer="720" w:gutter="0"/>
          <w:pgNumType w:start="1"/>
          <w:cols w:space="720"/>
          <w:titlePg/>
          <w:docGrid w:linePitch="360"/>
        </w:sectPr>
      </w:pPr>
    </w:p>
    <w:p w:rsidR="00316772" w:rsidRPr="00316772" w:rsidRDefault="00316772" w:rsidP="00316772">
      <w:pPr>
        <w:spacing w:after="0" w:line="240" w:lineRule="auto"/>
        <w:contextualSpacing/>
        <w:jc w:val="both"/>
        <w:rPr>
          <w:rFonts w:ascii="Times New Roman" w:eastAsia="Times New Roman" w:hAnsi="Times New Roman" w:cs="Times New Roman"/>
          <w:b/>
          <w:snapToGrid w:val="0"/>
          <w:sz w:val="16"/>
          <w:szCs w:val="16"/>
        </w:rPr>
      </w:pPr>
      <w:r w:rsidRPr="00316772">
        <w:rPr>
          <w:rFonts w:ascii="Times New Roman" w:eastAsia="Times New Roman" w:hAnsi="Times New Roman" w:cs="Times New Roman"/>
          <w:snapToGrid w:val="0"/>
          <w:sz w:val="16"/>
          <w:szCs w:val="16"/>
        </w:rPr>
        <w:lastRenderedPageBreak/>
        <w:t xml:space="preserve">J. SCOTT ARMSTRONG </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color w:val="000000"/>
          <w:sz w:val="16"/>
          <w:szCs w:val="16"/>
        </w:rPr>
      </w:pPr>
      <w:r w:rsidRPr="00316772">
        <w:rPr>
          <w:rFonts w:ascii="Times New Roman" w:eastAsia="Times New Roman" w:hAnsi="Times New Roman" w:cs="Times New Roman"/>
          <w:i/>
          <w:snapToGrid w:val="0"/>
          <w:color w:val="000000"/>
          <w:sz w:val="16"/>
          <w:szCs w:val="16"/>
        </w:rPr>
        <w:t>University of Pennsylvania</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SØREN ASKEGAARD</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The University of Southern Denmark, Denmark</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GEORGE BALABANIS</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 xml:space="preserve">City University, United Kingdom </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J. ENRIQUE BIGNE ALCANIZ</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University of Valencia, Spain</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DAVID J. CARSON</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 xml:space="preserve">University of Ulster at </w:t>
      </w:r>
      <w:proofErr w:type="spellStart"/>
      <w:r w:rsidRPr="00316772">
        <w:rPr>
          <w:rFonts w:ascii="Times New Roman" w:eastAsia="Times New Roman" w:hAnsi="Times New Roman" w:cs="Times New Roman"/>
          <w:i/>
          <w:snapToGrid w:val="0"/>
          <w:sz w:val="16"/>
          <w:szCs w:val="16"/>
        </w:rPr>
        <w:t>Jordanstown</w:t>
      </w:r>
      <w:proofErr w:type="spellEnd"/>
      <w:r w:rsidRPr="00316772">
        <w:rPr>
          <w:rFonts w:ascii="Times New Roman" w:eastAsia="Times New Roman" w:hAnsi="Times New Roman" w:cs="Times New Roman"/>
          <w:i/>
          <w:snapToGrid w:val="0"/>
          <w:sz w:val="16"/>
          <w:szCs w:val="16"/>
        </w:rPr>
        <w:t>, Northern Ireland</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lang w:val="pt-BR"/>
        </w:rPr>
      </w:pPr>
      <w:r w:rsidRPr="00316772">
        <w:rPr>
          <w:rFonts w:ascii="Times New Roman" w:eastAsia="Times New Roman" w:hAnsi="Times New Roman" w:cs="Times New Roman"/>
          <w:snapToGrid w:val="0"/>
          <w:sz w:val="16"/>
          <w:szCs w:val="16"/>
        </w:rPr>
        <w:t>F. JAVIER RONDAN CATALUNA</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lang w:val="es-ES"/>
        </w:rPr>
      </w:pPr>
      <w:proofErr w:type="spellStart"/>
      <w:r w:rsidRPr="00316772">
        <w:rPr>
          <w:rFonts w:ascii="Times New Roman" w:eastAsia="Times New Roman" w:hAnsi="Times New Roman" w:cs="Times New Roman"/>
          <w:i/>
          <w:snapToGrid w:val="0"/>
          <w:sz w:val="16"/>
          <w:szCs w:val="16"/>
          <w:lang w:val="es-ES"/>
        </w:rPr>
        <w:t>University</w:t>
      </w:r>
      <w:proofErr w:type="spellEnd"/>
      <w:r w:rsidRPr="00316772">
        <w:rPr>
          <w:rFonts w:ascii="Times New Roman" w:eastAsia="Times New Roman" w:hAnsi="Times New Roman" w:cs="Times New Roman"/>
          <w:i/>
          <w:snapToGrid w:val="0"/>
          <w:sz w:val="16"/>
          <w:szCs w:val="16"/>
          <w:lang w:val="es-ES"/>
        </w:rPr>
        <w:t xml:space="preserve"> of </w:t>
      </w:r>
      <w:proofErr w:type="spellStart"/>
      <w:r w:rsidRPr="00316772">
        <w:rPr>
          <w:rFonts w:ascii="Times New Roman" w:eastAsia="Times New Roman" w:hAnsi="Times New Roman" w:cs="Times New Roman"/>
          <w:i/>
          <w:snapToGrid w:val="0"/>
          <w:sz w:val="16"/>
          <w:szCs w:val="16"/>
          <w:lang w:val="es-ES"/>
        </w:rPr>
        <w:t>Seville</w:t>
      </w:r>
      <w:proofErr w:type="spellEnd"/>
      <w:r w:rsidRPr="00316772">
        <w:rPr>
          <w:rFonts w:ascii="Times New Roman" w:eastAsia="Times New Roman" w:hAnsi="Times New Roman" w:cs="Times New Roman"/>
          <w:i/>
          <w:snapToGrid w:val="0"/>
          <w:sz w:val="16"/>
          <w:szCs w:val="16"/>
          <w:lang w:val="es-ES"/>
        </w:rPr>
        <w:t xml:space="preserve">, </w:t>
      </w:r>
      <w:proofErr w:type="spellStart"/>
      <w:r w:rsidRPr="00316772">
        <w:rPr>
          <w:rFonts w:ascii="Times New Roman" w:eastAsia="Times New Roman" w:hAnsi="Times New Roman" w:cs="Times New Roman"/>
          <w:i/>
          <w:snapToGrid w:val="0"/>
          <w:sz w:val="16"/>
          <w:szCs w:val="16"/>
          <w:lang w:val="es-ES"/>
        </w:rPr>
        <w:t>Spain</w:t>
      </w:r>
      <w:proofErr w:type="spellEnd"/>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lang w:val="pt-BR"/>
        </w:rPr>
      </w:pPr>
      <w:r w:rsidRPr="00316772">
        <w:rPr>
          <w:rFonts w:ascii="Times New Roman" w:eastAsia="Times New Roman" w:hAnsi="Times New Roman" w:cs="Times New Roman"/>
          <w:snapToGrid w:val="0"/>
          <w:sz w:val="16"/>
          <w:szCs w:val="16"/>
        </w:rPr>
        <w:t>CHISLAINE CESTRE</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University of Lausanne, Switzerland</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LEO PAUL DANA</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University of Canterbury, New Zealand</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SRINIVAS DURVASULA</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Marquette University</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YVONNE VAN EVERDINGEN</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 xml:space="preserve">RSM Erasmus University, Netherlands </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PERVEZ N. GHAURI</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 xml:space="preserve">King’s College, United Kingdom </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lang w:val="pt-BR"/>
        </w:rPr>
      </w:pPr>
      <w:r w:rsidRPr="00316772">
        <w:rPr>
          <w:rFonts w:ascii="Times New Roman" w:eastAsia="Times New Roman" w:hAnsi="Times New Roman" w:cs="Times New Roman"/>
          <w:snapToGrid w:val="0"/>
          <w:sz w:val="16"/>
          <w:szCs w:val="16"/>
        </w:rPr>
        <w:t>KJELL GRONHAUG</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Norwegian School of Economics and Business Administration, Norway</w:t>
      </w:r>
    </w:p>
    <w:p w:rsidR="00316772" w:rsidRPr="00316772" w:rsidRDefault="00316772" w:rsidP="00316772">
      <w:pPr>
        <w:spacing w:after="0" w:line="240" w:lineRule="auto"/>
        <w:contextualSpacing/>
        <w:jc w:val="both"/>
        <w:rPr>
          <w:rFonts w:ascii="Times New Roman" w:eastAsia="Times New Roman" w:hAnsi="Times New Roman" w:cs="Times New Roman"/>
          <w:snapToGrid w:val="0"/>
          <w:color w:val="0D0D0D"/>
          <w:sz w:val="16"/>
          <w:szCs w:val="16"/>
          <w:lang w:val="en-GB"/>
        </w:rPr>
      </w:pPr>
      <w:r w:rsidRPr="00316772">
        <w:rPr>
          <w:rFonts w:ascii="Times New Roman" w:eastAsia="Times New Roman" w:hAnsi="Times New Roman" w:cs="Times New Roman"/>
          <w:snapToGrid w:val="0"/>
          <w:color w:val="0D0D0D"/>
          <w:sz w:val="16"/>
          <w:szCs w:val="16"/>
        </w:rPr>
        <w:t>KLAUS GRUNERT</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color w:val="0D0D0D"/>
          <w:sz w:val="16"/>
          <w:szCs w:val="16"/>
          <w:lang w:val="en-GB"/>
        </w:rPr>
      </w:pPr>
      <w:r w:rsidRPr="00316772">
        <w:rPr>
          <w:rFonts w:ascii="Times New Roman" w:eastAsia="Times New Roman" w:hAnsi="Times New Roman" w:cs="Times New Roman"/>
          <w:i/>
          <w:snapToGrid w:val="0"/>
          <w:color w:val="0D0D0D"/>
          <w:sz w:val="16"/>
          <w:szCs w:val="16"/>
          <w:lang w:val="en-GB"/>
        </w:rPr>
        <w:t>Aarhus University, Denmark</w:t>
      </w:r>
    </w:p>
    <w:p w:rsidR="00316772" w:rsidRPr="00316772" w:rsidRDefault="00316772" w:rsidP="00316772">
      <w:pPr>
        <w:spacing w:after="0" w:line="240" w:lineRule="auto"/>
        <w:jc w:val="both"/>
        <w:rPr>
          <w:rFonts w:ascii="Times New Roman" w:eastAsia="Times New Roman" w:hAnsi="Times New Roman" w:cs="Times New Roman"/>
          <w:i/>
          <w:snapToGrid w:val="0"/>
          <w:color w:val="0D0D0D"/>
          <w:sz w:val="16"/>
          <w:szCs w:val="24"/>
          <w:lang w:val="en-GB"/>
        </w:rPr>
      </w:pPr>
      <w:r w:rsidRPr="00316772">
        <w:rPr>
          <w:rFonts w:ascii="Times New Roman" w:eastAsia="Times New Roman" w:hAnsi="Times New Roman" w:cs="Times New Roman"/>
          <w:i/>
          <w:snapToGrid w:val="0"/>
          <w:color w:val="0D0D0D"/>
          <w:sz w:val="16"/>
          <w:szCs w:val="24"/>
          <w:lang w:val="en-GB"/>
        </w:rPr>
        <w:t>NEIL HERNDON</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color w:val="0D0D0D"/>
          <w:sz w:val="16"/>
          <w:szCs w:val="24"/>
          <w:lang w:val="en-GB"/>
        </w:rPr>
      </w:pPr>
      <w:r w:rsidRPr="00316772">
        <w:rPr>
          <w:rFonts w:ascii="Times New Roman" w:eastAsia="Times New Roman" w:hAnsi="Times New Roman" w:cs="Times New Roman"/>
          <w:i/>
          <w:snapToGrid w:val="0"/>
          <w:color w:val="0D0D0D"/>
          <w:sz w:val="16"/>
          <w:szCs w:val="24"/>
          <w:lang w:val="en-GB"/>
        </w:rPr>
        <w:t>South China University of Technology, China</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KARIN HOLSTIUS</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Turku School of Economics and Business Administration, Finland</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lastRenderedPageBreak/>
        <w:t>HARTMUT H. HOLZMUELLER</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University of Dortmund, Germany</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FREDERIC JALLAT</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Paris Graduate School of Business (ESCP-EAP), France</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MILAN JURSE</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University of Maribor, Slovenia</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lang w:val="pt-BR"/>
        </w:rPr>
      </w:pPr>
      <w:r w:rsidRPr="00316772">
        <w:rPr>
          <w:rFonts w:ascii="Times New Roman" w:eastAsia="Times New Roman" w:hAnsi="Times New Roman" w:cs="Times New Roman"/>
          <w:snapToGrid w:val="0"/>
          <w:sz w:val="16"/>
          <w:szCs w:val="16"/>
          <w:lang w:val="pt-BR"/>
        </w:rPr>
        <w:t>JORMA LARIMO</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lang w:val="pt-BR"/>
        </w:rPr>
      </w:pPr>
      <w:r w:rsidRPr="00316772">
        <w:rPr>
          <w:rFonts w:ascii="Times New Roman" w:eastAsia="Times New Roman" w:hAnsi="Times New Roman" w:cs="Times New Roman"/>
          <w:i/>
          <w:snapToGrid w:val="0"/>
          <w:sz w:val="16"/>
          <w:szCs w:val="16"/>
          <w:lang w:val="pt-BR"/>
        </w:rPr>
        <w:t xml:space="preserve">University of Vaasa, Finland </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lang w:val="pt-BR"/>
        </w:rPr>
      </w:pPr>
      <w:r w:rsidRPr="00316772">
        <w:rPr>
          <w:rFonts w:ascii="Times New Roman" w:eastAsia="Times New Roman" w:hAnsi="Times New Roman" w:cs="Times New Roman"/>
          <w:snapToGrid w:val="0"/>
          <w:sz w:val="16"/>
          <w:szCs w:val="16"/>
        </w:rPr>
        <w:t>TOMMI LAUKKANEN</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 xml:space="preserve">University of </w:t>
      </w:r>
      <w:proofErr w:type="spellStart"/>
      <w:r w:rsidRPr="00316772">
        <w:rPr>
          <w:rFonts w:ascii="Times New Roman" w:eastAsia="Times New Roman" w:hAnsi="Times New Roman" w:cs="Times New Roman"/>
          <w:i/>
          <w:snapToGrid w:val="0"/>
          <w:sz w:val="16"/>
          <w:szCs w:val="16"/>
        </w:rPr>
        <w:t>Joensuu</w:t>
      </w:r>
      <w:proofErr w:type="spellEnd"/>
      <w:r w:rsidRPr="00316772">
        <w:rPr>
          <w:rFonts w:ascii="Times New Roman" w:eastAsia="Times New Roman" w:hAnsi="Times New Roman" w:cs="Times New Roman"/>
          <w:i/>
          <w:snapToGrid w:val="0"/>
          <w:sz w:val="16"/>
          <w:szCs w:val="16"/>
        </w:rPr>
        <w:t>, Finland</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STEVEN LYSONSKI</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Marquette University</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lang w:val="pt-BR"/>
        </w:rPr>
      </w:pPr>
      <w:r w:rsidRPr="00316772">
        <w:rPr>
          <w:rFonts w:ascii="Times New Roman" w:eastAsia="Times New Roman" w:hAnsi="Times New Roman" w:cs="Times New Roman"/>
          <w:snapToGrid w:val="0"/>
          <w:sz w:val="16"/>
          <w:szCs w:val="16"/>
        </w:rPr>
        <w:t>RITA MARTENSON</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University of Gothenburg, Sweden</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LUIZ MOUTINHO</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University of Glasgow, United Kingdom</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NOEL MURRAY</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Chapman University</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color w:val="0D0D0D"/>
          <w:sz w:val="16"/>
          <w:szCs w:val="24"/>
          <w:lang w:val="en-GB"/>
        </w:rPr>
      </w:pPr>
      <w:r w:rsidRPr="00316772">
        <w:rPr>
          <w:rFonts w:ascii="Times New Roman" w:eastAsia="Times New Roman" w:hAnsi="Times New Roman" w:cs="Times New Roman"/>
          <w:snapToGrid w:val="0"/>
          <w:sz w:val="16"/>
          <w:szCs w:val="16"/>
        </w:rPr>
        <w:t>DAVID MCHARDY REID</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Seattle University</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DOMINIQUE ROUZIES</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proofErr w:type="spellStart"/>
      <w:r w:rsidRPr="00316772">
        <w:rPr>
          <w:rFonts w:ascii="Times New Roman" w:eastAsia="Times New Roman" w:hAnsi="Times New Roman" w:cs="Times New Roman"/>
          <w:i/>
          <w:snapToGrid w:val="0"/>
          <w:sz w:val="16"/>
          <w:szCs w:val="16"/>
        </w:rPr>
        <w:t>Groupe</w:t>
      </w:r>
      <w:proofErr w:type="spellEnd"/>
      <w:r w:rsidRPr="00316772">
        <w:rPr>
          <w:rFonts w:ascii="Times New Roman" w:eastAsia="Times New Roman" w:hAnsi="Times New Roman" w:cs="Times New Roman"/>
          <w:i/>
          <w:snapToGrid w:val="0"/>
          <w:sz w:val="16"/>
          <w:szCs w:val="16"/>
        </w:rPr>
        <w:t xml:space="preserve"> HEC, France </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ARNOLD SCHUH</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Vienna University of Economics and Business Administration, Austria</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BRUNO SERGI</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University of Messina, Italy</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D. DEO SHARMA</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proofErr w:type="gramStart"/>
      <w:r w:rsidRPr="00316772">
        <w:rPr>
          <w:rFonts w:ascii="Times New Roman" w:eastAsia="Times New Roman" w:hAnsi="Times New Roman" w:cs="Times New Roman"/>
          <w:i/>
          <w:snapToGrid w:val="0"/>
          <w:sz w:val="16"/>
          <w:szCs w:val="16"/>
        </w:rPr>
        <w:t>Stockholm  School</w:t>
      </w:r>
      <w:proofErr w:type="gramEnd"/>
      <w:r w:rsidRPr="00316772">
        <w:rPr>
          <w:rFonts w:ascii="Times New Roman" w:eastAsia="Times New Roman" w:hAnsi="Times New Roman" w:cs="Times New Roman"/>
          <w:i/>
          <w:snapToGrid w:val="0"/>
          <w:sz w:val="16"/>
          <w:szCs w:val="16"/>
        </w:rPr>
        <w:t xml:space="preserve"> of Economics, Sweden</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KENNETH SIMMONDS</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London Business School, United Kingdom</w:t>
      </w:r>
    </w:p>
    <w:p w:rsidR="00316772" w:rsidRPr="00316772" w:rsidRDefault="00316772" w:rsidP="00316772">
      <w:pPr>
        <w:spacing w:after="0" w:line="240" w:lineRule="auto"/>
        <w:contextualSpacing/>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snapToGrid w:val="0"/>
          <w:sz w:val="16"/>
          <w:szCs w:val="16"/>
        </w:rPr>
        <w:t>NITISH SINGH</w:t>
      </w:r>
    </w:p>
    <w:p w:rsidR="00316772" w:rsidRPr="00316772" w:rsidRDefault="00316772" w:rsidP="00316772">
      <w:pPr>
        <w:spacing w:after="0" w:line="240" w:lineRule="auto"/>
        <w:contextualSpacing/>
        <w:jc w:val="both"/>
        <w:rPr>
          <w:rFonts w:ascii="Times New Roman" w:eastAsia="Times New Roman" w:hAnsi="Times New Roman" w:cs="Times New Roman"/>
          <w:i/>
          <w:snapToGrid w:val="0"/>
          <w:sz w:val="16"/>
          <w:szCs w:val="16"/>
        </w:rPr>
      </w:pPr>
      <w:r w:rsidRPr="00316772">
        <w:rPr>
          <w:rFonts w:ascii="Times New Roman" w:eastAsia="Times New Roman" w:hAnsi="Times New Roman" w:cs="Times New Roman"/>
          <w:i/>
          <w:snapToGrid w:val="0"/>
          <w:sz w:val="16"/>
          <w:szCs w:val="16"/>
        </w:rPr>
        <w:t>Saint Louis University</w:t>
      </w:r>
    </w:p>
    <w:p w:rsidR="00316772" w:rsidRPr="00316772" w:rsidRDefault="00316772" w:rsidP="00316772">
      <w:pPr>
        <w:spacing w:after="0" w:line="240" w:lineRule="auto"/>
        <w:contextualSpacing/>
        <w:jc w:val="both"/>
        <w:rPr>
          <w:rFonts w:ascii="Times New Roman" w:eastAsia="Times New Roman" w:hAnsi="Times New Roman" w:cs="Times New Roman"/>
          <w:b/>
          <w:snapToGrid w:val="0"/>
          <w:sz w:val="16"/>
          <w:szCs w:val="20"/>
        </w:rPr>
        <w:sectPr w:rsidR="00316772" w:rsidRPr="00316772" w:rsidSect="007C40E3">
          <w:type w:val="continuous"/>
          <w:pgSz w:w="12240" w:h="15840" w:code="1"/>
          <w:pgMar w:top="-289" w:right="1440" w:bottom="1440" w:left="1440" w:header="907" w:footer="720" w:gutter="0"/>
          <w:pgNumType w:start="1"/>
          <w:cols w:num="2" w:space="720"/>
          <w:titlePg/>
          <w:docGrid w:linePitch="360"/>
        </w:sectPr>
      </w:pPr>
    </w:p>
    <w:p w:rsidR="00316772" w:rsidRPr="00316772" w:rsidRDefault="00316772" w:rsidP="00316772">
      <w:pPr>
        <w:pBdr>
          <w:top w:val="single" w:sz="4" w:space="3" w:color="auto"/>
        </w:pBdr>
        <w:spacing w:after="80" w:line="240" w:lineRule="auto"/>
        <w:jc w:val="both"/>
        <w:rPr>
          <w:rFonts w:ascii="Times New Roman" w:eastAsia="Times New Roman" w:hAnsi="Times New Roman" w:cs="Times New Roman"/>
          <w:snapToGrid w:val="0"/>
          <w:sz w:val="16"/>
          <w:szCs w:val="20"/>
        </w:rPr>
      </w:pPr>
      <w:r w:rsidRPr="00316772">
        <w:rPr>
          <w:rFonts w:ascii="Times New Roman" w:eastAsia="Times New Roman" w:hAnsi="Times New Roman" w:cs="Times New Roman"/>
          <w:b/>
          <w:snapToGrid w:val="0"/>
          <w:sz w:val="16"/>
          <w:szCs w:val="20"/>
        </w:rPr>
        <w:lastRenderedPageBreak/>
        <w:t xml:space="preserve">Indexed and/or </w:t>
      </w:r>
      <w:proofErr w:type="gramStart"/>
      <w:r w:rsidRPr="00316772">
        <w:rPr>
          <w:rFonts w:ascii="Times New Roman" w:eastAsia="Times New Roman" w:hAnsi="Times New Roman" w:cs="Times New Roman"/>
          <w:b/>
          <w:snapToGrid w:val="0"/>
          <w:sz w:val="16"/>
          <w:szCs w:val="20"/>
        </w:rPr>
        <w:t>Abstracted</w:t>
      </w:r>
      <w:proofErr w:type="gramEnd"/>
      <w:r w:rsidRPr="00316772">
        <w:rPr>
          <w:rFonts w:ascii="Times New Roman" w:eastAsia="Times New Roman" w:hAnsi="Times New Roman" w:cs="Times New Roman"/>
          <w:b/>
          <w:snapToGrid w:val="0"/>
          <w:sz w:val="16"/>
          <w:szCs w:val="20"/>
        </w:rPr>
        <w:t xml:space="preserve"> in:</w:t>
      </w:r>
      <w:r w:rsidRPr="00316772">
        <w:rPr>
          <w:rFonts w:ascii="Times New Roman" w:eastAsia="Times New Roman" w:hAnsi="Times New Roman" w:cs="Times New Roman"/>
          <w:snapToGrid w:val="0"/>
          <w:sz w:val="16"/>
          <w:szCs w:val="20"/>
        </w:rPr>
        <w:t xml:space="preserve"> </w:t>
      </w:r>
      <w:proofErr w:type="spellStart"/>
      <w:r w:rsidRPr="00316772">
        <w:rPr>
          <w:rFonts w:ascii="Times New Roman" w:eastAsia="Times New Roman" w:hAnsi="Times New Roman" w:cs="Times New Roman"/>
          <w:snapToGrid w:val="0"/>
          <w:sz w:val="16"/>
          <w:szCs w:val="20"/>
        </w:rPr>
        <w:t>EBSCOhost</w:t>
      </w:r>
      <w:proofErr w:type="spellEnd"/>
      <w:r w:rsidRPr="00316772">
        <w:rPr>
          <w:rFonts w:ascii="Times New Roman" w:eastAsia="Times New Roman" w:hAnsi="Times New Roman" w:cs="Times New Roman"/>
          <w:snapToGrid w:val="0"/>
          <w:sz w:val="16"/>
          <w:szCs w:val="20"/>
        </w:rPr>
        <w:t xml:space="preserve"> Products; Emerald Management Reviews; Gale </w:t>
      </w:r>
      <w:proofErr w:type="spellStart"/>
      <w:r w:rsidRPr="00316772">
        <w:rPr>
          <w:rFonts w:ascii="Times New Roman" w:eastAsia="Times New Roman" w:hAnsi="Times New Roman" w:cs="Times New Roman"/>
          <w:snapToGrid w:val="0"/>
          <w:sz w:val="16"/>
          <w:szCs w:val="20"/>
        </w:rPr>
        <w:t>Cengage</w:t>
      </w:r>
      <w:proofErr w:type="spellEnd"/>
      <w:r w:rsidRPr="00316772">
        <w:rPr>
          <w:rFonts w:ascii="Times New Roman" w:eastAsia="Times New Roman" w:hAnsi="Times New Roman" w:cs="Times New Roman"/>
          <w:snapToGrid w:val="0"/>
          <w:sz w:val="16"/>
          <w:szCs w:val="20"/>
        </w:rPr>
        <w:t>; Business ASAP, Cabell’s Directory</w:t>
      </w:r>
    </w:p>
    <w:p w:rsidR="00316772" w:rsidRPr="00316772" w:rsidRDefault="00316772" w:rsidP="00316772">
      <w:pPr>
        <w:pBdr>
          <w:top w:val="single" w:sz="4" w:space="3" w:color="auto"/>
        </w:pBdr>
        <w:spacing w:before="80" w:after="80" w:line="240" w:lineRule="auto"/>
        <w:jc w:val="both"/>
        <w:rPr>
          <w:rFonts w:ascii="Times New Roman" w:eastAsia="Times New Roman" w:hAnsi="Times New Roman" w:cs="Times New Roman"/>
          <w:snapToGrid w:val="0"/>
          <w:sz w:val="16"/>
          <w:szCs w:val="20"/>
        </w:rPr>
      </w:pPr>
      <w:r w:rsidRPr="00316772">
        <w:rPr>
          <w:rFonts w:ascii="Times New Roman" w:eastAsia="Times New Roman" w:hAnsi="Times New Roman" w:cs="Times New Roman"/>
          <w:b/>
          <w:i/>
          <w:snapToGrid w:val="0"/>
          <w:sz w:val="16"/>
          <w:szCs w:val="20"/>
        </w:rPr>
        <w:t xml:space="preserve">Journal of </w:t>
      </w:r>
      <w:proofErr w:type="spellStart"/>
      <w:r w:rsidRPr="00316772">
        <w:rPr>
          <w:rFonts w:ascii="Times New Roman" w:eastAsia="Times New Roman" w:hAnsi="Times New Roman" w:cs="Times New Roman"/>
          <w:b/>
          <w:i/>
          <w:snapToGrid w:val="0"/>
          <w:sz w:val="16"/>
          <w:szCs w:val="20"/>
        </w:rPr>
        <w:t>Euromarketing</w:t>
      </w:r>
      <w:proofErr w:type="spellEnd"/>
      <w:r w:rsidRPr="00316772">
        <w:rPr>
          <w:rFonts w:ascii="Times New Roman" w:eastAsia="Times New Roman" w:hAnsi="Times New Roman" w:cs="Times New Roman"/>
          <w:snapToGrid w:val="0"/>
          <w:sz w:val="16"/>
          <w:szCs w:val="20"/>
        </w:rPr>
        <w:t xml:space="preserve"> (ISSN: 1049-6483) is published quarterly by IMDA Press, 1201 </w:t>
      </w:r>
      <w:proofErr w:type="spellStart"/>
      <w:r w:rsidRPr="00316772">
        <w:rPr>
          <w:rFonts w:ascii="Times New Roman" w:eastAsia="Times New Roman" w:hAnsi="Times New Roman" w:cs="Times New Roman"/>
          <w:snapToGrid w:val="0"/>
          <w:sz w:val="16"/>
          <w:szCs w:val="20"/>
        </w:rPr>
        <w:t>Stonegate</w:t>
      </w:r>
      <w:proofErr w:type="spellEnd"/>
      <w:r w:rsidRPr="00316772">
        <w:rPr>
          <w:rFonts w:ascii="Times New Roman" w:eastAsia="Times New Roman" w:hAnsi="Times New Roman" w:cs="Times New Roman"/>
          <w:snapToGrid w:val="0"/>
          <w:sz w:val="16"/>
          <w:szCs w:val="20"/>
        </w:rPr>
        <w:t xml:space="preserve"> Road, Hummelstown, PA 17036, USA.</w:t>
      </w:r>
    </w:p>
    <w:p w:rsidR="00316772" w:rsidRPr="00316772" w:rsidRDefault="00316772" w:rsidP="00316772">
      <w:pPr>
        <w:pBdr>
          <w:top w:val="single" w:sz="4" w:space="3" w:color="auto"/>
        </w:pBdr>
        <w:spacing w:after="80" w:line="240" w:lineRule="auto"/>
        <w:jc w:val="both"/>
        <w:rPr>
          <w:rFonts w:ascii="Times New Roman" w:eastAsia="Times New Roman" w:hAnsi="Times New Roman" w:cs="Times New Roman"/>
          <w:snapToGrid w:val="0"/>
          <w:sz w:val="16"/>
          <w:szCs w:val="20"/>
        </w:rPr>
      </w:pPr>
      <w:r w:rsidRPr="00316772">
        <w:rPr>
          <w:rFonts w:ascii="Times New Roman" w:eastAsia="Times New Roman" w:hAnsi="Times New Roman" w:cs="Times New Roman"/>
          <w:b/>
          <w:snapToGrid w:val="0"/>
          <w:sz w:val="16"/>
          <w:szCs w:val="20"/>
        </w:rPr>
        <w:t>US Postmaster:</w:t>
      </w:r>
      <w:r w:rsidRPr="00316772">
        <w:rPr>
          <w:rFonts w:ascii="Times New Roman" w:eastAsia="Times New Roman" w:hAnsi="Times New Roman" w:cs="Times New Roman"/>
          <w:snapToGrid w:val="0"/>
          <w:sz w:val="16"/>
          <w:szCs w:val="20"/>
        </w:rPr>
        <w:t xml:space="preserve"> Please send address changes to JEM, c/o IMDA Press, 1201 </w:t>
      </w:r>
      <w:proofErr w:type="spellStart"/>
      <w:r w:rsidRPr="00316772">
        <w:rPr>
          <w:rFonts w:ascii="Times New Roman" w:eastAsia="Times New Roman" w:hAnsi="Times New Roman" w:cs="Times New Roman"/>
          <w:snapToGrid w:val="0"/>
          <w:sz w:val="16"/>
          <w:szCs w:val="20"/>
        </w:rPr>
        <w:t>Stonegate</w:t>
      </w:r>
      <w:proofErr w:type="spellEnd"/>
      <w:r w:rsidRPr="00316772">
        <w:rPr>
          <w:rFonts w:ascii="Times New Roman" w:eastAsia="Times New Roman" w:hAnsi="Times New Roman" w:cs="Times New Roman"/>
          <w:snapToGrid w:val="0"/>
          <w:sz w:val="16"/>
          <w:szCs w:val="20"/>
        </w:rPr>
        <w:t xml:space="preserve"> Road, Hummelstown, PA 17036, USA.</w:t>
      </w:r>
    </w:p>
    <w:p w:rsidR="00316772" w:rsidRPr="00316772" w:rsidRDefault="00316772" w:rsidP="00316772">
      <w:pPr>
        <w:pBdr>
          <w:top w:val="single" w:sz="4" w:space="3" w:color="auto"/>
        </w:pBdr>
        <w:spacing w:after="80" w:line="240" w:lineRule="auto"/>
        <w:jc w:val="both"/>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Annual Subscription, Volume 21, 2012</w:t>
      </w:r>
    </w:p>
    <w:p w:rsidR="00316772" w:rsidRPr="00316772" w:rsidRDefault="00316772" w:rsidP="00316772">
      <w:pPr>
        <w:pBdr>
          <w:top w:val="single" w:sz="4" w:space="3" w:color="auto"/>
        </w:pBdr>
        <w:spacing w:after="80" w:line="240" w:lineRule="auto"/>
        <w:jc w:val="both"/>
        <w:rPr>
          <w:rFonts w:ascii="Times New Roman" w:eastAsia="Times New Roman" w:hAnsi="Times New Roman" w:cs="Times New Roman"/>
          <w:snapToGrid w:val="0"/>
          <w:sz w:val="16"/>
          <w:szCs w:val="20"/>
        </w:rPr>
      </w:pPr>
      <w:r w:rsidRPr="00316772">
        <w:rPr>
          <w:rFonts w:ascii="Times New Roman" w:eastAsia="Times New Roman" w:hAnsi="Times New Roman" w:cs="Times New Roman"/>
          <w:snapToGrid w:val="0"/>
          <w:sz w:val="16"/>
          <w:szCs w:val="20"/>
        </w:rPr>
        <w:t>Print ISSN: 1049-6483, Online ISSN: 1528-6967</w:t>
      </w:r>
    </w:p>
    <w:p w:rsidR="00316772" w:rsidRPr="00316772" w:rsidRDefault="00316772" w:rsidP="00316772">
      <w:pPr>
        <w:widowControl w:val="0"/>
        <w:spacing w:after="80" w:line="240" w:lineRule="auto"/>
        <w:jc w:val="both"/>
        <w:rPr>
          <w:rFonts w:ascii="Times New Roman" w:eastAsia="Times New Roman" w:hAnsi="Times New Roman" w:cs="Times New Roman"/>
          <w:snapToGrid w:val="0"/>
          <w:sz w:val="16"/>
          <w:szCs w:val="20"/>
        </w:rPr>
      </w:pPr>
      <w:r w:rsidRPr="00316772">
        <w:rPr>
          <w:rFonts w:ascii="Times New Roman" w:eastAsia="Times New Roman" w:hAnsi="Times New Roman" w:cs="Times New Roman"/>
          <w:snapToGrid w:val="0"/>
          <w:sz w:val="16"/>
          <w:szCs w:val="20"/>
        </w:rPr>
        <w:t>Institutional subscribers: $600, Personal subscribers: $125. Institutional and individual subscriptions include access to the online version of the journal.</w:t>
      </w:r>
    </w:p>
    <w:p w:rsidR="00316772" w:rsidRPr="00316772" w:rsidRDefault="00316772" w:rsidP="00316772">
      <w:pPr>
        <w:spacing w:after="80" w:line="240" w:lineRule="auto"/>
        <w:jc w:val="both"/>
        <w:rPr>
          <w:rFonts w:ascii="Times New Roman" w:eastAsia="Times New Roman" w:hAnsi="Times New Roman" w:cs="Times New Roman"/>
          <w:snapToGrid w:val="0"/>
          <w:sz w:val="16"/>
          <w:szCs w:val="20"/>
        </w:rPr>
      </w:pPr>
      <w:r w:rsidRPr="00316772">
        <w:rPr>
          <w:rFonts w:ascii="Times New Roman" w:eastAsia="Times New Roman" w:hAnsi="Times New Roman" w:cs="Times New Roman"/>
          <w:b/>
          <w:snapToGrid w:val="0"/>
          <w:sz w:val="16"/>
          <w:szCs w:val="20"/>
        </w:rPr>
        <w:t>Production and Advertising Office:</w:t>
      </w:r>
      <w:r w:rsidRPr="00316772">
        <w:rPr>
          <w:rFonts w:ascii="Times New Roman" w:eastAsia="Times New Roman" w:hAnsi="Times New Roman" w:cs="Times New Roman"/>
          <w:snapToGrid w:val="0"/>
          <w:sz w:val="16"/>
          <w:szCs w:val="20"/>
        </w:rPr>
        <w:t xml:space="preserve"> 1201 </w:t>
      </w:r>
      <w:proofErr w:type="spellStart"/>
      <w:r w:rsidRPr="00316772">
        <w:rPr>
          <w:rFonts w:ascii="Times New Roman" w:eastAsia="Times New Roman" w:hAnsi="Times New Roman" w:cs="Times New Roman"/>
          <w:snapToGrid w:val="0"/>
          <w:sz w:val="16"/>
          <w:szCs w:val="20"/>
        </w:rPr>
        <w:t>Stonegate</w:t>
      </w:r>
      <w:proofErr w:type="spellEnd"/>
      <w:r w:rsidRPr="00316772">
        <w:rPr>
          <w:rFonts w:ascii="Times New Roman" w:eastAsia="Times New Roman" w:hAnsi="Times New Roman" w:cs="Times New Roman"/>
          <w:snapToGrid w:val="0"/>
          <w:sz w:val="16"/>
          <w:szCs w:val="20"/>
        </w:rPr>
        <w:t xml:space="preserve"> Road, Hummelstown, PA 17036, USA. Tel: 717-566-3054, Fax: 717-566-1191. Production Editor: Ms. O. H. Burnett.</w:t>
      </w:r>
    </w:p>
    <w:p w:rsidR="00316772" w:rsidRPr="00316772" w:rsidRDefault="00316772" w:rsidP="00316772">
      <w:pPr>
        <w:spacing w:after="80" w:line="240" w:lineRule="auto"/>
        <w:jc w:val="both"/>
        <w:rPr>
          <w:rFonts w:ascii="Times New Roman" w:eastAsia="Times New Roman" w:hAnsi="Times New Roman" w:cs="Times New Roman"/>
          <w:snapToGrid w:val="0"/>
          <w:sz w:val="16"/>
          <w:szCs w:val="20"/>
        </w:rPr>
      </w:pPr>
      <w:r w:rsidRPr="00316772">
        <w:rPr>
          <w:rFonts w:ascii="Times New Roman" w:eastAsia="Times New Roman" w:hAnsi="Times New Roman" w:cs="Times New Roman"/>
          <w:b/>
          <w:snapToGrid w:val="0"/>
          <w:sz w:val="16"/>
          <w:szCs w:val="20"/>
        </w:rPr>
        <w:t>Subscription Office:</w:t>
      </w:r>
      <w:r w:rsidRPr="00316772">
        <w:rPr>
          <w:rFonts w:ascii="Times New Roman" w:eastAsia="Times New Roman" w:hAnsi="Times New Roman" w:cs="Times New Roman"/>
          <w:snapToGrid w:val="0"/>
          <w:sz w:val="16"/>
          <w:szCs w:val="20"/>
        </w:rPr>
        <w:t xml:space="preserve"> IMDA Press, 1201 </w:t>
      </w:r>
      <w:proofErr w:type="spellStart"/>
      <w:r w:rsidRPr="00316772">
        <w:rPr>
          <w:rFonts w:ascii="Times New Roman" w:eastAsia="Times New Roman" w:hAnsi="Times New Roman" w:cs="Times New Roman"/>
          <w:snapToGrid w:val="0"/>
          <w:sz w:val="16"/>
          <w:szCs w:val="20"/>
        </w:rPr>
        <w:t>Stonegate</w:t>
      </w:r>
      <w:proofErr w:type="spellEnd"/>
      <w:r w:rsidRPr="00316772">
        <w:rPr>
          <w:rFonts w:ascii="Times New Roman" w:eastAsia="Times New Roman" w:hAnsi="Times New Roman" w:cs="Times New Roman"/>
          <w:snapToGrid w:val="0"/>
          <w:sz w:val="16"/>
          <w:szCs w:val="20"/>
        </w:rPr>
        <w:t xml:space="preserve"> Road, Hummelstown, PA 17036, USA. Tel: 717-566-3054, Fax: 717-566-1191.</w:t>
      </w:r>
    </w:p>
    <w:p w:rsidR="00316772" w:rsidRPr="00316772" w:rsidRDefault="00316772" w:rsidP="00316772">
      <w:pPr>
        <w:spacing w:after="80" w:line="240" w:lineRule="auto"/>
        <w:jc w:val="both"/>
        <w:rPr>
          <w:rFonts w:ascii="Times New Roman" w:eastAsia="Times New Roman" w:hAnsi="Times New Roman" w:cs="Times New Roman"/>
          <w:snapToGrid w:val="0"/>
          <w:sz w:val="16"/>
          <w:szCs w:val="20"/>
        </w:rPr>
      </w:pPr>
      <w:r w:rsidRPr="00316772">
        <w:rPr>
          <w:rFonts w:ascii="Times New Roman" w:eastAsia="Times New Roman" w:hAnsi="Times New Roman" w:cs="Times New Roman"/>
          <w:snapToGrid w:val="0"/>
          <w:sz w:val="16"/>
          <w:szCs w:val="20"/>
        </w:rPr>
        <w:t xml:space="preserve">For a complete guide to IMDA Press’ journal and book publishing programs, visit our Web site: </w:t>
      </w:r>
      <w:r w:rsidRPr="00316772">
        <w:rPr>
          <w:rFonts w:ascii="Times New Roman" w:eastAsia="Times New Roman" w:hAnsi="Times New Roman" w:cs="Times New Roman"/>
          <w:b/>
          <w:snapToGrid w:val="0"/>
          <w:sz w:val="16"/>
          <w:szCs w:val="20"/>
        </w:rPr>
        <w:t>www.imda.cc</w:t>
      </w:r>
      <w:r w:rsidRPr="00316772">
        <w:rPr>
          <w:rFonts w:ascii="Times New Roman" w:eastAsia="Times New Roman" w:hAnsi="Times New Roman" w:cs="Times New Roman"/>
          <w:snapToGrid w:val="0"/>
          <w:sz w:val="16"/>
          <w:szCs w:val="20"/>
        </w:rPr>
        <w:t xml:space="preserve"> </w:t>
      </w:r>
    </w:p>
    <w:p w:rsidR="00316772" w:rsidRPr="00316772" w:rsidRDefault="00316772" w:rsidP="00316772">
      <w:pPr>
        <w:spacing w:after="80" w:line="240" w:lineRule="auto"/>
        <w:jc w:val="both"/>
        <w:rPr>
          <w:rFonts w:ascii="Times New Roman" w:eastAsia="Times New Roman" w:hAnsi="Times New Roman" w:cs="Times New Roman"/>
          <w:snapToGrid w:val="0"/>
          <w:sz w:val="16"/>
          <w:szCs w:val="20"/>
        </w:rPr>
      </w:pPr>
      <w:proofErr w:type="gramStart"/>
      <w:r w:rsidRPr="00316772">
        <w:rPr>
          <w:rFonts w:ascii="Times New Roman" w:eastAsia="Times New Roman" w:hAnsi="Times New Roman" w:cs="Times New Roman"/>
          <w:b/>
          <w:snapToGrid w:val="0"/>
          <w:sz w:val="16"/>
          <w:szCs w:val="20"/>
        </w:rPr>
        <w:t>Copyright @ 2012 IMDA Press.</w:t>
      </w:r>
      <w:proofErr w:type="gramEnd"/>
      <w:r w:rsidRPr="00316772">
        <w:rPr>
          <w:rFonts w:ascii="Times New Roman" w:eastAsia="Times New Roman" w:hAnsi="Times New Roman" w:cs="Times New Roman"/>
          <w:snapToGrid w:val="0"/>
          <w:sz w:val="16"/>
          <w:szCs w:val="20"/>
        </w:rPr>
        <w:t xml:space="preserve"> All rights reserved. No part of this publication may be reproduced, stored, transmitted, or disseminated in any form or by any means without prior permission from IMDA Press. IMDA Press grants authorization for individuals to photocopy copyright material for private  research use on the sole basis that requests for such use are referred directly to the requester’s local Reproduction Rights Organization (RRO), such as the Copyright Clearance Center (www.copyright.com) in the USA or the Copyright Licensing Agency (www.cla.co.uk) in the United Kingdom This authorization does not extend to any other kind of copying by any means, in any form, and for any purpose other than private research use. The publisher assumes no responsibility for any statements of fact or opinion expressed in the published papers. The appearance of advertising in this journal does not constitute an endorsement or approval by the publisher, the editor-in-chief, or the editorial board of the quality or value of the product/service advertised or of the claims made for it by its manufacturer.</w:t>
      </w:r>
    </w:p>
    <w:p w:rsidR="00316772" w:rsidRPr="00316772" w:rsidRDefault="00316772" w:rsidP="00316772">
      <w:pPr>
        <w:spacing w:after="80" w:line="240" w:lineRule="auto"/>
        <w:jc w:val="both"/>
        <w:rPr>
          <w:rFonts w:ascii="Times New Roman" w:eastAsia="Times New Roman" w:hAnsi="Times New Roman" w:cs="Times New Roman"/>
          <w:snapToGrid w:val="0"/>
          <w:sz w:val="16"/>
          <w:szCs w:val="16"/>
        </w:rPr>
      </w:pPr>
      <w:r w:rsidRPr="00316772">
        <w:rPr>
          <w:rFonts w:ascii="Times New Roman" w:eastAsia="Times New Roman" w:hAnsi="Times New Roman" w:cs="Times New Roman"/>
          <w:b/>
          <w:snapToGrid w:val="0"/>
          <w:sz w:val="16"/>
          <w:szCs w:val="16"/>
        </w:rPr>
        <w:t>Permissions:</w:t>
      </w:r>
      <w:r w:rsidRPr="00316772">
        <w:rPr>
          <w:rFonts w:ascii="Times New Roman" w:eastAsia="Times New Roman" w:hAnsi="Times New Roman" w:cs="Times New Roman"/>
          <w:snapToGrid w:val="0"/>
          <w:sz w:val="16"/>
          <w:szCs w:val="16"/>
        </w:rPr>
        <w:t xml:space="preserve"> For further information, please visit </w:t>
      </w:r>
      <w:r w:rsidRPr="00316772">
        <w:rPr>
          <w:rFonts w:ascii="Times New Roman" w:eastAsia="Times New Roman" w:hAnsi="Times New Roman" w:cs="Times New Roman"/>
          <w:snapToGrid w:val="0"/>
          <w:sz w:val="16"/>
          <w:szCs w:val="20"/>
        </w:rPr>
        <w:t>http://journals.sfu.ca/je/index.php/euromarketing/index</w:t>
      </w:r>
    </w:p>
    <w:p w:rsidR="00316772" w:rsidRPr="00316772" w:rsidRDefault="00316772" w:rsidP="00316772">
      <w:pPr>
        <w:spacing w:after="80" w:line="240" w:lineRule="auto"/>
        <w:jc w:val="both"/>
        <w:rPr>
          <w:rFonts w:ascii="Times New Roman" w:eastAsia="Times New Roman" w:hAnsi="Times New Roman" w:cs="Times New Roman"/>
          <w:b/>
          <w:snapToGrid w:val="0"/>
          <w:sz w:val="16"/>
          <w:szCs w:val="20"/>
        </w:rPr>
      </w:pPr>
      <w:r w:rsidRPr="00316772">
        <w:rPr>
          <w:rFonts w:ascii="Times New Roman" w:eastAsia="Times New Roman" w:hAnsi="Times New Roman" w:cs="Times New Roman"/>
          <w:b/>
          <w:snapToGrid w:val="0"/>
          <w:sz w:val="16"/>
          <w:szCs w:val="20"/>
        </w:rPr>
        <w:t>December 2012</w:t>
      </w:r>
    </w:p>
    <w:p w:rsidR="00316772" w:rsidRPr="00316772" w:rsidRDefault="00316772" w:rsidP="00316772">
      <w:pPr>
        <w:spacing w:after="80" w:line="240" w:lineRule="auto"/>
        <w:jc w:val="center"/>
        <w:rPr>
          <w:rFonts w:ascii="Times New Roman" w:eastAsia="Times New Roman" w:hAnsi="Times New Roman" w:cs="Times New Roman"/>
          <w:b/>
          <w:snapToGrid w:val="0"/>
          <w:sz w:val="44"/>
          <w:szCs w:val="20"/>
        </w:rPr>
      </w:pPr>
      <w:r w:rsidRPr="00316772">
        <w:rPr>
          <w:rFonts w:ascii="Times New Roman" w:eastAsia="Times New Roman" w:hAnsi="Times New Roman" w:cs="Times New Roman"/>
          <w:b/>
          <w:snapToGrid w:val="0"/>
          <w:sz w:val="44"/>
          <w:szCs w:val="20"/>
        </w:rPr>
        <w:lastRenderedPageBreak/>
        <w:t>JOURNAL OF EUROMARKETING</w:t>
      </w:r>
    </w:p>
    <w:p w:rsidR="00316772" w:rsidRPr="00316772" w:rsidRDefault="00316772" w:rsidP="00316772">
      <w:pPr>
        <w:spacing w:after="0" w:line="240" w:lineRule="auto"/>
        <w:jc w:val="center"/>
        <w:rPr>
          <w:rFonts w:ascii="Times New Roman" w:eastAsia="Times New Roman" w:hAnsi="Times New Roman" w:cs="Times New Roman"/>
          <w:b/>
          <w:sz w:val="24"/>
          <w:szCs w:val="24"/>
        </w:rPr>
      </w:pPr>
    </w:p>
    <w:p w:rsidR="00316772" w:rsidRPr="00316772" w:rsidRDefault="00316772" w:rsidP="00316772">
      <w:pPr>
        <w:spacing w:after="0" w:line="240" w:lineRule="auto"/>
        <w:jc w:val="center"/>
        <w:rPr>
          <w:rFonts w:ascii="Times New Roman" w:eastAsia="Times New Roman" w:hAnsi="Times New Roman" w:cs="Times New Roman"/>
          <w:b/>
          <w:sz w:val="24"/>
          <w:szCs w:val="24"/>
        </w:rPr>
      </w:pPr>
    </w:p>
    <w:p w:rsidR="00316772" w:rsidRPr="00316772" w:rsidRDefault="00316772" w:rsidP="00316772">
      <w:pPr>
        <w:spacing w:after="0" w:line="240" w:lineRule="auto"/>
        <w:jc w:val="center"/>
        <w:rPr>
          <w:rFonts w:ascii="Times New Roman" w:eastAsia="Times New Roman" w:hAnsi="Times New Roman" w:cs="Times New Roman"/>
          <w:b/>
          <w:sz w:val="24"/>
          <w:szCs w:val="24"/>
        </w:rPr>
      </w:pPr>
    </w:p>
    <w:p w:rsidR="00316772" w:rsidRPr="00316772" w:rsidRDefault="00316772" w:rsidP="00316772">
      <w:pPr>
        <w:spacing w:after="0" w:line="240" w:lineRule="auto"/>
        <w:jc w:val="center"/>
        <w:rPr>
          <w:rFonts w:ascii="Times New Roman" w:eastAsia="Times New Roman" w:hAnsi="Times New Roman" w:cs="Times New Roman"/>
          <w:b/>
          <w:sz w:val="24"/>
          <w:szCs w:val="24"/>
        </w:rPr>
      </w:pPr>
    </w:p>
    <w:p w:rsidR="00316772" w:rsidRPr="00316772" w:rsidRDefault="00316772" w:rsidP="00316772">
      <w:pPr>
        <w:spacing w:after="0" w:line="240" w:lineRule="auto"/>
        <w:jc w:val="center"/>
        <w:rPr>
          <w:rFonts w:ascii="Times New Roman" w:eastAsia="Times New Roman" w:hAnsi="Times New Roman" w:cs="Times New Roman"/>
          <w:sz w:val="24"/>
          <w:szCs w:val="24"/>
        </w:rPr>
      </w:pPr>
      <w:r w:rsidRPr="00316772">
        <w:rPr>
          <w:rFonts w:ascii="Times New Roman" w:eastAsia="Times New Roman" w:hAnsi="Times New Roman" w:cs="Times New Roman"/>
          <w:sz w:val="24"/>
          <w:szCs w:val="24"/>
        </w:rPr>
        <w:t>Volume 21, Number 4, 2012</w:t>
      </w:r>
    </w:p>
    <w:p w:rsidR="00316772" w:rsidRPr="00316772" w:rsidRDefault="00316772" w:rsidP="00316772">
      <w:pPr>
        <w:spacing w:after="0" w:line="240" w:lineRule="auto"/>
        <w:jc w:val="center"/>
        <w:rPr>
          <w:rFonts w:ascii="Times New Roman" w:eastAsia="Times New Roman" w:hAnsi="Times New Roman" w:cs="Times New Roman"/>
          <w:b/>
          <w:sz w:val="24"/>
          <w:szCs w:val="24"/>
        </w:rPr>
      </w:pPr>
    </w:p>
    <w:p w:rsidR="00316772" w:rsidRPr="00316772" w:rsidRDefault="00316772" w:rsidP="00316772">
      <w:pPr>
        <w:spacing w:after="0" w:line="240" w:lineRule="auto"/>
        <w:jc w:val="center"/>
        <w:rPr>
          <w:rFonts w:ascii="Times New Roman" w:eastAsia="Times New Roman" w:hAnsi="Times New Roman" w:cs="Times New Roman"/>
          <w:b/>
          <w:sz w:val="24"/>
          <w:szCs w:val="24"/>
        </w:rPr>
      </w:pPr>
    </w:p>
    <w:p w:rsidR="00316772" w:rsidRPr="00316772" w:rsidRDefault="00316772" w:rsidP="00316772">
      <w:pPr>
        <w:spacing w:after="0" w:line="240" w:lineRule="auto"/>
        <w:jc w:val="center"/>
        <w:rPr>
          <w:rFonts w:ascii="Times New Roman" w:eastAsia="Times New Roman" w:hAnsi="Times New Roman" w:cs="Times New Roman"/>
          <w:b/>
          <w:sz w:val="24"/>
          <w:szCs w:val="24"/>
        </w:rPr>
      </w:pPr>
    </w:p>
    <w:p w:rsidR="00316772" w:rsidRPr="00316772" w:rsidRDefault="00316772" w:rsidP="00316772">
      <w:pPr>
        <w:spacing w:after="0" w:line="240" w:lineRule="auto"/>
        <w:jc w:val="center"/>
        <w:rPr>
          <w:rFonts w:ascii="Times New Roman" w:eastAsia="Times New Roman" w:hAnsi="Times New Roman" w:cs="Times New Roman"/>
          <w:sz w:val="24"/>
          <w:szCs w:val="24"/>
        </w:rPr>
      </w:pPr>
    </w:p>
    <w:p w:rsidR="00316772" w:rsidRPr="00316772" w:rsidRDefault="00316772" w:rsidP="00316772">
      <w:pPr>
        <w:spacing w:after="0" w:line="240" w:lineRule="auto"/>
        <w:jc w:val="center"/>
        <w:rPr>
          <w:rFonts w:ascii="Times New Roman" w:eastAsia="Times New Roman" w:hAnsi="Times New Roman" w:cs="Times New Roman"/>
          <w:b/>
          <w:sz w:val="24"/>
          <w:szCs w:val="24"/>
        </w:rPr>
      </w:pPr>
      <w:r w:rsidRPr="00316772">
        <w:rPr>
          <w:rFonts w:ascii="Times New Roman" w:eastAsia="Times New Roman" w:hAnsi="Times New Roman" w:cs="Times New Roman"/>
          <w:b/>
          <w:sz w:val="24"/>
          <w:szCs w:val="24"/>
        </w:rPr>
        <w:t>CONTENTS</w:t>
      </w:r>
    </w:p>
    <w:p w:rsidR="00316772" w:rsidRPr="00316772" w:rsidRDefault="00316772" w:rsidP="00316772">
      <w:pPr>
        <w:spacing w:after="0" w:line="240" w:lineRule="auto"/>
        <w:jc w:val="center"/>
        <w:rPr>
          <w:rFonts w:ascii="Times New Roman" w:eastAsia="Times New Roman" w:hAnsi="Times New Roman" w:cs="Times New Roman"/>
          <w:sz w:val="24"/>
          <w:szCs w:val="24"/>
        </w:rPr>
      </w:pPr>
    </w:p>
    <w:p w:rsidR="00316772" w:rsidRPr="00316772" w:rsidRDefault="00316772" w:rsidP="00316772">
      <w:pPr>
        <w:tabs>
          <w:tab w:val="right" w:pos="9060"/>
        </w:tabs>
        <w:spacing w:after="0" w:line="240" w:lineRule="auto"/>
        <w:jc w:val="center"/>
        <w:rPr>
          <w:rFonts w:ascii="Calibri" w:eastAsia="Times New Roman" w:hAnsi="Calibri" w:cs="Times New Roman"/>
          <w:noProof/>
          <w:lang w:val="fr-FR"/>
        </w:rPr>
      </w:pPr>
      <w:r w:rsidRPr="00316772">
        <w:rPr>
          <w:rFonts w:ascii="Times New Roman" w:eastAsia="Times New Roman" w:hAnsi="Times New Roman" w:cs="Times New Roman"/>
          <w:sz w:val="24"/>
          <w:szCs w:val="24"/>
          <w:lang w:val="fr-FR" w:eastAsia="fr-FR"/>
        </w:rPr>
        <w:fldChar w:fldCharType="begin"/>
      </w:r>
      <w:r w:rsidRPr="00316772">
        <w:rPr>
          <w:rFonts w:ascii="Times New Roman" w:eastAsia="Times New Roman" w:hAnsi="Times New Roman" w:cs="Times New Roman"/>
          <w:sz w:val="24"/>
          <w:szCs w:val="24"/>
          <w:lang w:val="fr-FR" w:eastAsia="fr-FR"/>
        </w:rPr>
        <w:instrText xml:space="preserve"> TOC \o "1-3" \h \z \u </w:instrText>
      </w:r>
      <w:r w:rsidRPr="00316772">
        <w:rPr>
          <w:rFonts w:ascii="Times New Roman" w:eastAsia="Times New Roman" w:hAnsi="Times New Roman" w:cs="Times New Roman"/>
          <w:sz w:val="24"/>
          <w:szCs w:val="24"/>
          <w:lang w:val="fr-FR" w:eastAsia="fr-FR"/>
        </w:rPr>
        <w:fldChar w:fldCharType="separate"/>
      </w:r>
    </w:p>
    <w:p w:rsidR="00316772" w:rsidRPr="00316772" w:rsidRDefault="00316772" w:rsidP="00316772">
      <w:pPr>
        <w:tabs>
          <w:tab w:val="right" w:pos="9360"/>
        </w:tabs>
        <w:spacing w:before="120" w:after="0" w:line="240" w:lineRule="auto"/>
        <w:jc w:val="both"/>
        <w:rPr>
          <w:rFonts w:ascii="Times New Roman" w:eastAsia="Times New Roman" w:hAnsi="Times New Roman" w:cs="Times New Roman"/>
          <w:sz w:val="24"/>
          <w:szCs w:val="24"/>
        </w:rPr>
      </w:pPr>
      <w:r w:rsidRPr="00316772">
        <w:rPr>
          <w:rFonts w:ascii="Times New Roman" w:eastAsia="Times New Roman" w:hAnsi="Times New Roman" w:cs="Times New Roman"/>
          <w:sz w:val="24"/>
          <w:szCs w:val="24"/>
        </w:rPr>
        <w:fldChar w:fldCharType="end"/>
      </w:r>
      <w:r w:rsidRPr="00316772">
        <w:rPr>
          <w:rFonts w:ascii="Times New Roman" w:eastAsia="Times New Roman" w:hAnsi="Times New Roman" w:cs="Times New Roman"/>
          <w:sz w:val="24"/>
          <w:szCs w:val="24"/>
        </w:rPr>
        <w:t xml:space="preserve"> EDITORIAL</w:t>
      </w:r>
      <w:r w:rsidRPr="00316772">
        <w:rPr>
          <w:rFonts w:ascii="Times New Roman" w:eastAsia="Times New Roman" w:hAnsi="Times New Roman" w:cs="Times New Roman"/>
          <w:sz w:val="24"/>
          <w:szCs w:val="24"/>
        </w:rPr>
        <w:tab/>
        <w:t>171</w:t>
      </w:r>
    </w:p>
    <w:p w:rsidR="00316772" w:rsidRPr="00316772" w:rsidRDefault="00316772" w:rsidP="00316772">
      <w:pPr>
        <w:tabs>
          <w:tab w:val="left" w:pos="720"/>
        </w:tabs>
        <w:spacing w:after="0" w:line="240" w:lineRule="auto"/>
        <w:jc w:val="both"/>
        <w:rPr>
          <w:rFonts w:ascii="Times New Roman" w:eastAsia="Times New Roman" w:hAnsi="Times New Roman" w:cs="Times New Roman"/>
          <w:i/>
          <w:sz w:val="24"/>
          <w:szCs w:val="24"/>
        </w:rPr>
      </w:pPr>
      <w:r w:rsidRPr="00316772">
        <w:rPr>
          <w:rFonts w:ascii="Times New Roman" w:eastAsia="Times New Roman" w:hAnsi="Times New Roman" w:cs="Times New Roman"/>
          <w:sz w:val="24"/>
          <w:szCs w:val="24"/>
        </w:rPr>
        <w:tab/>
      </w:r>
      <w:r w:rsidRPr="00316772">
        <w:rPr>
          <w:rFonts w:ascii="Times New Roman" w:eastAsia="Times New Roman" w:hAnsi="Times New Roman" w:cs="Times New Roman"/>
          <w:i/>
          <w:sz w:val="24"/>
          <w:szCs w:val="24"/>
        </w:rPr>
        <w:t xml:space="preserve">Erdener </w:t>
      </w:r>
      <w:proofErr w:type="spellStart"/>
      <w:r w:rsidRPr="00316772">
        <w:rPr>
          <w:rFonts w:ascii="Times New Roman" w:eastAsia="Times New Roman" w:hAnsi="Times New Roman" w:cs="Times New Roman"/>
          <w:i/>
          <w:sz w:val="24"/>
          <w:szCs w:val="24"/>
        </w:rPr>
        <w:t>Kaynak</w:t>
      </w:r>
      <w:proofErr w:type="spellEnd"/>
    </w:p>
    <w:p w:rsidR="00316772" w:rsidRPr="00316772" w:rsidRDefault="00316772" w:rsidP="00316772">
      <w:pPr>
        <w:spacing w:before="240" w:after="240" w:line="240" w:lineRule="auto"/>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ARTICLES</w:t>
      </w:r>
    </w:p>
    <w:p w:rsidR="00316772" w:rsidRPr="00316772" w:rsidRDefault="00316772" w:rsidP="00316772">
      <w:pPr>
        <w:tabs>
          <w:tab w:val="left" w:pos="9000"/>
        </w:tabs>
        <w:spacing w:after="0" w:line="240" w:lineRule="auto"/>
        <w:ind w:left="360" w:hanging="360"/>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 xml:space="preserve">Anthropomorphism and Allegory in Advertising </w:t>
      </w:r>
      <w:proofErr w:type="gramStart"/>
      <w:r w:rsidRPr="00316772">
        <w:rPr>
          <w:rFonts w:ascii="Times New Roman" w:eastAsia="Times New Roman" w:hAnsi="Times New Roman" w:cs="Times New Roman"/>
          <w:snapToGrid w:val="0"/>
          <w:sz w:val="24"/>
          <w:szCs w:val="20"/>
        </w:rPr>
        <w:t>Across</w:t>
      </w:r>
      <w:proofErr w:type="gramEnd"/>
      <w:r w:rsidRPr="00316772">
        <w:rPr>
          <w:rFonts w:ascii="Times New Roman" w:eastAsia="Times New Roman" w:hAnsi="Times New Roman" w:cs="Times New Roman"/>
          <w:snapToGrid w:val="0"/>
          <w:sz w:val="24"/>
          <w:szCs w:val="20"/>
        </w:rPr>
        <w:t xml:space="preserve"> Cultures:</w:t>
      </w:r>
      <w:r w:rsidRPr="00316772">
        <w:rPr>
          <w:rFonts w:ascii="Times New Roman" w:eastAsia="Times New Roman" w:hAnsi="Times New Roman" w:cs="Times New Roman"/>
          <w:snapToGrid w:val="0"/>
          <w:sz w:val="24"/>
          <w:szCs w:val="20"/>
        </w:rPr>
        <w:tab/>
        <w:t>174</w:t>
      </w:r>
    </w:p>
    <w:p w:rsidR="00316772" w:rsidRPr="00316772" w:rsidRDefault="00316772" w:rsidP="00316772">
      <w:pPr>
        <w:spacing w:after="0" w:line="240" w:lineRule="auto"/>
        <w:ind w:left="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Effects on Memory and Persuasion</w:t>
      </w:r>
    </w:p>
    <w:p w:rsidR="00316772" w:rsidRPr="00316772" w:rsidRDefault="00316772" w:rsidP="00316772">
      <w:pPr>
        <w:spacing w:after="0" w:line="240" w:lineRule="auto"/>
        <w:ind w:left="720"/>
        <w:jc w:val="both"/>
        <w:rPr>
          <w:rFonts w:ascii="Times New Roman" w:eastAsia="Times New Roman" w:hAnsi="Times New Roman" w:cs="Times New Roman"/>
          <w:i/>
          <w:snapToGrid w:val="0"/>
          <w:sz w:val="24"/>
          <w:szCs w:val="20"/>
        </w:rPr>
      </w:pPr>
      <w:proofErr w:type="spellStart"/>
      <w:r w:rsidRPr="00316772">
        <w:rPr>
          <w:rFonts w:ascii="Times New Roman" w:eastAsia="Times New Roman" w:hAnsi="Times New Roman" w:cs="Times New Roman"/>
          <w:i/>
          <w:snapToGrid w:val="0"/>
          <w:sz w:val="24"/>
          <w:szCs w:val="20"/>
        </w:rPr>
        <w:t>Katja</w:t>
      </w:r>
      <w:proofErr w:type="spellEnd"/>
      <w:r w:rsidRPr="00316772">
        <w:rPr>
          <w:rFonts w:ascii="Times New Roman" w:eastAsia="Times New Roman" w:hAnsi="Times New Roman" w:cs="Times New Roman"/>
          <w:i/>
          <w:snapToGrid w:val="0"/>
          <w:sz w:val="24"/>
          <w:szCs w:val="20"/>
        </w:rPr>
        <w:t xml:space="preserve"> </w:t>
      </w:r>
      <w:proofErr w:type="spellStart"/>
      <w:r w:rsidRPr="00316772">
        <w:rPr>
          <w:rFonts w:ascii="Times New Roman" w:eastAsia="Times New Roman" w:hAnsi="Times New Roman" w:cs="Times New Roman"/>
          <w:i/>
          <w:snapToGrid w:val="0"/>
          <w:sz w:val="24"/>
          <w:szCs w:val="20"/>
        </w:rPr>
        <w:t>Gelbrich</w:t>
      </w:r>
      <w:proofErr w:type="spellEnd"/>
      <w:r w:rsidRPr="00316772">
        <w:rPr>
          <w:rFonts w:ascii="Times New Roman" w:eastAsia="Times New Roman" w:hAnsi="Times New Roman" w:cs="Times New Roman"/>
          <w:i/>
          <w:snapToGrid w:val="0"/>
          <w:sz w:val="24"/>
          <w:szCs w:val="20"/>
        </w:rPr>
        <w:t xml:space="preserve">, Daniel </w:t>
      </w:r>
      <w:proofErr w:type="spellStart"/>
      <w:r w:rsidRPr="00316772">
        <w:rPr>
          <w:rFonts w:ascii="Times New Roman" w:eastAsia="Times New Roman" w:hAnsi="Times New Roman" w:cs="Times New Roman"/>
          <w:i/>
          <w:snapToGrid w:val="0"/>
          <w:sz w:val="24"/>
          <w:szCs w:val="20"/>
        </w:rPr>
        <w:t>Gathke</w:t>
      </w:r>
      <w:proofErr w:type="spellEnd"/>
      <w:r w:rsidRPr="00316772">
        <w:rPr>
          <w:rFonts w:ascii="Times New Roman" w:eastAsia="Times New Roman" w:hAnsi="Times New Roman" w:cs="Times New Roman"/>
          <w:i/>
          <w:snapToGrid w:val="0"/>
          <w:sz w:val="24"/>
          <w:szCs w:val="20"/>
        </w:rPr>
        <w:t xml:space="preserve">, and Stanford A. </w:t>
      </w:r>
      <w:proofErr w:type="spellStart"/>
      <w:r w:rsidRPr="00316772">
        <w:rPr>
          <w:rFonts w:ascii="Times New Roman" w:eastAsia="Times New Roman" w:hAnsi="Times New Roman" w:cs="Times New Roman"/>
          <w:i/>
          <w:snapToGrid w:val="0"/>
          <w:sz w:val="24"/>
          <w:szCs w:val="20"/>
        </w:rPr>
        <w:t>Westjohn</w:t>
      </w:r>
      <w:proofErr w:type="spellEnd"/>
    </w:p>
    <w:p w:rsidR="00316772" w:rsidRPr="00316772" w:rsidRDefault="00316772" w:rsidP="00316772">
      <w:pPr>
        <w:tabs>
          <w:tab w:val="right" w:pos="9360"/>
        </w:tabs>
        <w:spacing w:after="0" w:line="240" w:lineRule="auto"/>
        <w:jc w:val="both"/>
        <w:rPr>
          <w:rFonts w:ascii="Times New Roman" w:eastAsia="Times New Roman" w:hAnsi="Times New Roman" w:cs="Times New Roman"/>
          <w:sz w:val="24"/>
          <w:szCs w:val="24"/>
          <w:lang w:val="fi-FI"/>
        </w:rPr>
      </w:pPr>
    </w:p>
    <w:p w:rsidR="00316772" w:rsidRPr="00316772" w:rsidRDefault="00316772" w:rsidP="00316772">
      <w:pPr>
        <w:tabs>
          <w:tab w:val="left" w:pos="9000"/>
        </w:tabs>
        <w:spacing w:after="0" w:line="240" w:lineRule="auto"/>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 xml:space="preserve">Building a Model of Culture, Context, and the Means-End Value </w:t>
      </w:r>
      <w:r w:rsidRPr="00316772">
        <w:rPr>
          <w:rFonts w:ascii="Times New Roman" w:eastAsia="Times New Roman" w:hAnsi="Times New Roman" w:cs="Times New Roman"/>
          <w:snapToGrid w:val="0"/>
          <w:sz w:val="24"/>
          <w:szCs w:val="20"/>
        </w:rPr>
        <w:tab/>
        <w:t>193</w:t>
      </w:r>
    </w:p>
    <w:p w:rsidR="00316772" w:rsidRPr="00316772" w:rsidRDefault="00316772" w:rsidP="00316772">
      <w:pPr>
        <w:spacing w:after="0" w:line="240" w:lineRule="auto"/>
        <w:ind w:left="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 xml:space="preserve">Hierarchy: An In-depth Investigation of French and American </w:t>
      </w:r>
    </w:p>
    <w:p w:rsidR="00316772" w:rsidRPr="00316772" w:rsidRDefault="00316772" w:rsidP="00316772">
      <w:pPr>
        <w:spacing w:after="0" w:line="240" w:lineRule="auto"/>
        <w:ind w:left="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Wine Consumers’ Perceptions of Value</w:t>
      </w:r>
    </w:p>
    <w:p w:rsidR="00316772" w:rsidRPr="00316772" w:rsidRDefault="00316772" w:rsidP="00316772">
      <w:pPr>
        <w:spacing w:after="0" w:line="240" w:lineRule="auto"/>
        <w:ind w:left="720"/>
        <w:jc w:val="both"/>
        <w:rPr>
          <w:rFonts w:ascii="Times New Roman" w:eastAsia="Times New Roman" w:hAnsi="Times New Roman" w:cs="Times New Roman"/>
          <w:i/>
          <w:snapToGrid w:val="0"/>
          <w:sz w:val="24"/>
          <w:szCs w:val="20"/>
        </w:rPr>
      </w:pPr>
      <w:r w:rsidRPr="00316772">
        <w:rPr>
          <w:rFonts w:ascii="Times New Roman" w:eastAsia="Times New Roman" w:hAnsi="Times New Roman" w:cs="Times New Roman"/>
          <w:i/>
          <w:snapToGrid w:val="0"/>
          <w:sz w:val="24"/>
          <w:szCs w:val="20"/>
        </w:rPr>
        <w:t xml:space="preserve">Jeffrey W. </w:t>
      </w:r>
      <w:proofErr w:type="spellStart"/>
      <w:r w:rsidRPr="00316772">
        <w:rPr>
          <w:rFonts w:ascii="Times New Roman" w:eastAsia="Times New Roman" w:hAnsi="Times New Roman" w:cs="Times New Roman"/>
          <w:i/>
          <w:snapToGrid w:val="0"/>
          <w:sz w:val="24"/>
          <w:szCs w:val="20"/>
        </w:rPr>
        <w:t>Overby</w:t>
      </w:r>
      <w:proofErr w:type="spellEnd"/>
    </w:p>
    <w:p w:rsidR="00316772" w:rsidRPr="00316772" w:rsidRDefault="00316772" w:rsidP="00316772">
      <w:pPr>
        <w:spacing w:after="0" w:line="240" w:lineRule="auto"/>
        <w:jc w:val="both"/>
        <w:rPr>
          <w:rFonts w:ascii="Times New Roman" w:eastAsia="Times New Roman" w:hAnsi="Times New Roman" w:cs="Times New Roman"/>
          <w:snapToGrid w:val="0"/>
          <w:sz w:val="24"/>
          <w:szCs w:val="20"/>
        </w:rPr>
      </w:pPr>
    </w:p>
    <w:p w:rsidR="00316772" w:rsidRPr="00316772" w:rsidRDefault="00316772" w:rsidP="00316772">
      <w:pPr>
        <w:tabs>
          <w:tab w:val="left" w:pos="9000"/>
        </w:tabs>
        <w:spacing w:after="0" w:line="240" w:lineRule="auto"/>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The Impact of Consumer Animosity on Country-of-Origin Effect:</w:t>
      </w:r>
      <w:r w:rsidRPr="00316772">
        <w:rPr>
          <w:rFonts w:ascii="Times New Roman" w:eastAsia="Times New Roman" w:hAnsi="Times New Roman" w:cs="Times New Roman"/>
          <w:snapToGrid w:val="0"/>
          <w:sz w:val="24"/>
          <w:szCs w:val="20"/>
        </w:rPr>
        <w:tab/>
        <w:t>219</w:t>
      </w:r>
    </w:p>
    <w:p w:rsidR="00316772" w:rsidRPr="00316772" w:rsidRDefault="00316772" w:rsidP="00316772">
      <w:pPr>
        <w:spacing w:after="0" w:line="240" w:lineRule="auto"/>
        <w:ind w:left="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 xml:space="preserve">Evidence from the Political Event of Chinese Opposing Japan’s </w:t>
      </w:r>
    </w:p>
    <w:p w:rsidR="00316772" w:rsidRPr="00316772" w:rsidRDefault="00316772" w:rsidP="00316772">
      <w:pPr>
        <w:spacing w:after="0" w:line="240" w:lineRule="auto"/>
        <w:ind w:left="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UN Bid</w:t>
      </w:r>
    </w:p>
    <w:p w:rsidR="00316772" w:rsidRPr="00316772" w:rsidRDefault="00316772" w:rsidP="00316772">
      <w:pPr>
        <w:spacing w:after="0" w:line="240" w:lineRule="auto"/>
        <w:ind w:left="720"/>
        <w:jc w:val="both"/>
        <w:rPr>
          <w:rFonts w:ascii="Times New Roman" w:eastAsia="Times New Roman" w:hAnsi="Times New Roman" w:cs="Times New Roman"/>
          <w:i/>
          <w:snapToGrid w:val="0"/>
          <w:sz w:val="24"/>
          <w:szCs w:val="20"/>
        </w:rPr>
      </w:pPr>
      <w:r w:rsidRPr="00316772">
        <w:rPr>
          <w:rFonts w:ascii="Times New Roman" w:eastAsia="Times New Roman" w:hAnsi="Times New Roman" w:cs="Times New Roman"/>
          <w:i/>
          <w:snapToGrid w:val="0"/>
          <w:sz w:val="24"/>
          <w:szCs w:val="20"/>
        </w:rPr>
        <w:t xml:space="preserve">Juan (Gloria) </w:t>
      </w:r>
      <w:proofErr w:type="spellStart"/>
      <w:r w:rsidRPr="00316772">
        <w:rPr>
          <w:rFonts w:ascii="Times New Roman" w:eastAsia="Times New Roman" w:hAnsi="Times New Roman" w:cs="Times New Roman"/>
          <w:i/>
          <w:snapToGrid w:val="0"/>
          <w:sz w:val="24"/>
          <w:szCs w:val="20"/>
        </w:rPr>
        <w:t>Meng</w:t>
      </w:r>
      <w:proofErr w:type="spellEnd"/>
      <w:r w:rsidRPr="00316772">
        <w:rPr>
          <w:rFonts w:ascii="Times New Roman" w:eastAsia="Times New Roman" w:hAnsi="Times New Roman" w:cs="Times New Roman"/>
          <w:i/>
          <w:snapToGrid w:val="0"/>
          <w:sz w:val="24"/>
          <w:szCs w:val="20"/>
        </w:rPr>
        <w:t xml:space="preserve">, Yan </w:t>
      </w:r>
      <w:proofErr w:type="spellStart"/>
      <w:r w:rsidRPr="00316772">
        <w:rPr>
          <w:rFonts w:ascii="Times New Roman" w:eastAsia="Times New Roman" w:hAnsi="Times New Roman" w:cs="Times New Roman"/>
          <w:i/>
          <w:snapToGrid w:val="0"/>
          <w:sz w:val="24"/>
          <w:szCs w:val="20"/>
        </w:rPr>
        <w:t>Meng</w:t>
      </w:r>
      <w:proofErr w:type="spellEnd"/>
      <w:r w:rsidRPr="00316772">
        <w:rPr>
          <w:rFonts w:ascii="Times New Roman" w:eastAsia="Times New Roman" w:hAnsi="Times New Roman" w:cs="Times New Roman"/>
          <w:i/>
          <w:snapToGrid w:val="0"/>
          <w:sz w:val="24"/>
          <w:szCs w:val="20"/>
        </w:rPr>
        <w:t xml:space="preserve">, and Matthew </w:t>
      </w:r>
      <w:proofErr w:type="spellStart"/>
      <w:r w:rsidRPr="00316772">
        <w:rPr>
          <w:rFonts w:ascii="Times New Roman" w:eastAsia="Times New Roman" w:hAnsi="Times New Roman" w:cs="Times New Roman"/>
          <w:i/>
          <w:snapToGrid w:val="0"/>
          <w:sz w:val="24"/>
          <w:szCs w:val="20"/>
        </w:rPr>
        <w:t>Tingchi</w:t>
      </w:r>
      <w:proofErr w:type="spellEnd"/>
      <w:r w:rsidRPr="00316772">
        <w:rPr>
          <w:rFonts w:ascii="Times New Roman" w:eastAsia="Times New Roman" w:hAnsi="Times New Roman" w:cs="Times New Roman"/>
          <w:i/>
          <w:snapToGrid w:val="0"/>
          <w:sz w:val="24"/>
          <w:szCs w:val="20"/>
        </w:rPr>
        <w:t xml:space="preserve"> Liu</w:t>
      </w:r>
    </w:p>
    <w:p w:rsidR="00316772" w:rsidRPr="00316772" w:rsidRDefault="00316772" w:rsidP="00316772">
      <w:pPr>
        <w:spacing w:before="240" w:after="240" w:line="240" w:lineRule="auto"/>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BOOK REVIEW</w:t>
      </w:r>
    </w:p>
    <w:p w:rsidR="00316772" w:rsidRPr="00316772" w:rsidRDefault="00316772" w:rsidP="00316772">
      <w:pPr>
        <w:tabs>
          <w:tab w:val="left" w:pos="9000"/>
        </w:tabs>
        <w:spacing w:after="0" w:line="240" w:lineRule="auto"/>
        <w:jc w:val="both"/>
        <w:rPr>
          <w:rFonts w:ascii="Times New Roman" w:eastAsiaTheme="minorEastAsia" w:hAnsi="Times New Roman" w:cs="Times New Roman"/>
          <w:snapToGrid w:val="0"/>
          <w:sz w:val="24"/>
          <w:szCs w:val="20"/>
        </w:rPr>
      </w:pPr>
      <w:proofErr w:type="gramStart"/>
      <w:r w:rsidRPr="00316772">
        <w:rPr>
          <w:rFonts w:ascii="Times New Roman" w:eastAsiaTheme="minorEastAsia" w:hAnsi="Times New Roman" w:cs="Times New Roman"/>
          <w:snapToGrid w:val="0"/>
          <w:sz w:val="24"/>
          <w:szCs w:val="20"/>
        </w:rPr>
        <w:t>Negotiating  Excellence</w:t>
      </w:r>
      <w:proofErr w:type="gramEnd"/>
      <w:r w:rsidRPr="00316772">
        <w:rPr>
          <w:rFonts w:ascii="Times New Roman" w:eastAsiaTheme="minorEastAsia" w:hAnsi="Times New Roman" w:cs="Times New Roman"/>
          <w:snapToGrid w:val="0"/>
          <w:sz w:val="24"/>
          <w:szCs w:val="20"/>
        </w:rPr>
        <w:t xml:space="preserve">: Successful Deal Making  by Michael </w:t>
      </w:r>
      <w:r w:rsidRPr="00316772">
        <w:rPr>
          <w:rFonts w:ascii="Times New Roman" w:eastAsiaTheme="minorEastAsia" w:hAnsi="Times New Roman" w:cs="Times New Roman"/>
          <w:snapToGrid w:val="0"/>
          <w:sz w:val="24"/>
          <w:szCs w:val="20"/>
        </w:rPr>
        <w:tab/>
        <w:t>228</w:t>
      </w:r>
    </w:p>
    <w:p w:rsidR="00316772" w:rsidRPr="00316772" w:rsidRDefault="00316772" w:rsidP="00316772">
      <w:pPr>
        <w:spacing w:after="0" w:line="240" w:lineRule="auto"/>
        <w:ind w:left="360"/>
        <w:jc w:val="both"/>
        <w:rPr>
          <w:rFonts w:ascii="Times New Roman" w:eastAsiaTheme="minorEastAsia" w:hAnsi="Times New Roman" w:cs="Times New Roman"/>
          <w:snapToGrid w:val="0"/>
          <w:sz w:val="24"/>
          <w:szCs w:val="20"/>
        </w:rPr>
      </w:pPr>
      <w:proofErr w:type="spellStart"/>
      <w:r w:rsidRPr="00316772">
        <w:rPr>
          <w:rFonts w:ascii="Times New Roman" w:eastAsiaTheme="minorEastAsia" w:hAnsi="Times New Roman" w:cs="Times New Roman"/>
          <w:snapToGrid w:val="0"/>
          <w:sz w:val="24"/>
          <w:szCs w:val="20"/>
        </w:rPr>
        <w:t>Benoliel</w:t>
      </w:r>
      <w:proofErr w:type="spellEnd"/>
      <w:r w:rsidRPr="00316772">
        <w:rPr>
          <w:rFonts w:ascii="Times New Roman" w:eastAsiaTheme="minorEastAsia" w:hAnsi="Times New Roman" w:cs="Times New Roman"/>
          <w:snapToGrid w:val="0"/>
          <w:sz w:val="24"/>
          <w:szCs w:val="20"/>
        </w:rPr>
        <w:t xml:space="preserve">, editor, Singapore </w:t>
      </w:r>
      <w:proofErr w:type="gramStart"/>
      <w:r w:rsidRPr="00316772">
        <w:rPr>
          <w:rFonts w:ascii="Times New Roman" w:eastAsiaTheme="minorEastAsia" w:hAnsi="Times New Roman" w:cs="Times New Roman"/>
          <w:snapToGrid w:val="0"/>
          <w:sz w:val="24"/>
          <w:szCs w:val="20"/>
        </w:rPr>
        <w:t>Scientific  Publishing</w:t>
      </w:r>
      <w:proofErr w:type="gramEnd"/>
      <w:r w:rsidRPr="00316772">
        <w:rPr>
          <w:rFonts w:ascii="Times New Roman" w:eastAsiaTheme="minorEastAsia" w:hAnsi="Times New Roman" w:cs="Times New Roman"/>
          <w:snapToGrid w:val="0"/>
          <w:sz w:val="24"/>
          <w:szCs w:val="20"/>
        </w:rPr>
        <w:t xml:space="preserve">, 2011, 474 </w:t>
      </w:r>
    </w:p>
    <w:p w:rsidR="00316772" w:rsidRPr="00316772" w:rsidRDefault="00316772" w:rsidP="00316772">
      <w:pPr>
        <w:spacing w:after="0" w:line="240" w:lineRule="auto"/>
        <w:ind w:left="360"/>
        <w:jc w:val="both"/>
        <w:rPr>
          <w:rFonts w:ascii="Times New Roman" w:eastAsiaTheme="minorEastAsia" w:hAnsi="Times New Roman" w:cs="Times New Roman"/>
          <w:snapToGrid w:val="0"/>
          <w:sz w:val="24"/>
          <w:szCs w:val="20"/>
        </w:rPr>
      </w:pPr>
      <w:proofErr w:type="gramStart"/>
      <w:r w:rsidRPr="00316772">
        <w:rPr>
          <w:rFonts w:ascii="Times New Roman" w:eastAsiaTheme="minorEastAsia" w:hAnsi="Times New Roman" w:cs="Times New Roman"/>
          <w:snapToGrid w:val="0"/>
          <w:sz w:val="24"/>
          <w:szCs w:val="20"/>
        </w:rPr>
        <w:t>pages</w:t>
      </w:r>
      <w:proofErr w:type="gramEnd"/>
      <w:r w:rsidRPr="00316772">
        <w:rPr>
          <w:rFonts w:ascii="Times New Roman" w:eastAsiaTheme="minorEastAsia" w:hAnsi="Times New Roman" w:cs="Times New Roman"/>
          <w:snapToGrid w:val="0"/>
          <w:sz w:val="24"/>
          <w:szCs w:val="20"/>
        </w:rPr>
        <w:t xml:space="preserve">, ISBN 13 978-981-4343-16-9. List price $ </w:t>
      </w:r>
      <w:proofErr w:type="gramStart"/>
      <w:r w:rsidRPr="00316772">
        <w:rPr>
          <w:rFonts w:ascii="Times New Roman" w:eastAsiaTheme="minorEastAsia" w:hAnsi="Times New Roman" w:cs="Times New Roman"/>
          <w:snapToGrid w:val="0"/>
          <w:sz w:val="24"/>
          <w:szCs w:val="20"/>
        </w:rPr>
        <w:t>58 ,</w:t>
      </w:r>
      <w:proofErr w:type="gramEnd"/>
      <w:r w:rsidRPr="00316772">
        <w:rPr>
          <w:rFonts w:ascii="Times New Roman" w:eastAsiaTheme="minorEastAsia" w:hAnsi="Times New Roman" w:cs="Times New Roman"/>
          <w:snapToGrid w:val="0"/>
          <w:sz w:val="24"/>
          <w:szCs w:val="20"/>
        </w:rPr>
        <w:t xml:space="preserve"> Hardcover.</w:t>
      </w:r>
    </w:p>
    <w:p w:rsidR="00316772" w:rsidRPr="00316772" w:rsidRDefault="00316772" w:rsidP="00316772">
      <w:pPr>
        <w:ind w:left="720"/>
        <w:jc w:val="both"/>
        <w:rPr>
          <w:rFonts w:ascii="Times New Roman" w:eastAsiaTheme="minorEastAsia" w:hAnsi="Times New Roman" w:cs="Times New Roman"/>
          <w:i/>
          <w:snapToGrid w:val="0"/>
          <w:sz w:val="24"/>
          <w:szCs w:val="20"/>
        </w:rPr>
      </w:pPr>
      <w:r w:rsidRPr="00316772">
        <w:rPr>
          <w:rFonts w:ascii="Times New Roman" w:eastAsiaTheme="minorEastAsia" w:hAnsi="Times New Roman" w:cs="Times New Roman"/>
          <w:i/>
          <w:snapToGrid w:val="0"/>
          <w:sz w:val="24"/>
          <w:szCs w:val="20"/>
        </w:rPr>
        <w:t xml:space="preserve">Reviewed by Claude </w:t>
      </w:r>
      <w:proofErr w:type="spellStart"/>
      <w:r w:rsidRPr="00316772">
        <w:rPr>
          <w:rFonts w:ascii="Times New Roman" w:eastAsiaTheme="minorEastAsia" w:hAnsi="Times New Roman" w:cs="Times New Roman"/>
          <w:i/>
          <w:snapToGrid w:val="0"/>
          <w:sz w:val="24"/>
          <w:szCs w:val="20"/>
        </w:rPr>
        <w:t>Cellich</w:t>
      </w:r>
      <w:proofErr w:type="spellEnd"/>
    </w:p>
    <w:p w:rsidR="00316772" w:rsidRPr="00316772" w:rsidRDefault="00316772" w:rsidP="00316772">
      <w:pPr>
        <w:spacing w:after="0" w:line="240" w:lineRule="auto"/>
        <w:jc w:val="both"/>
        <w:rPr>
          <w:rFonts w:ascii="Times New Roman" w:eastAsia="Times New Roman" w:hAnsi="Times New Roman" w:cs="Times New Roman"/>
          <w:snapToGrid w:val="0"/>
          <w:sz w:val="24"/>
          <w:szCs w:val="20"/>
        </w:rPr>
      </w:pPr>
    </w:p>
    <w:p w:rsidR="00316772" w:rsidRPr="00316772" w:rsidRDefault="00316772" w:rsidP="00316772">
      <w:pPr>
        <w:spacing w:after="0" w:line="240" w:lineRule="auto"/>
        <w:jc w:val="both"/>
        <w:rPr>
          <w:rFonts w:ascii="Times New Roman" w:eastAsia="Times New Roman" w:hAnsi="Times New Roman" w:cs="Times New Roman"/>
          <w:i/>
          <w:sz w:val="24"/>
          <w:szCs w:val="24"/>
        </w:rPr>
        <w:sectPr w:rsidR="00316772" w:rsidRPr="00316772" w:rsidSect="002C65EF">
          <w:footerReference w:type="even" r:id="rId8"/>
          <w:footerReference w:type="default" r:id="rId9"/>
          <w:type w:val="continuous"/>
          <w:pgSz w:w="12240" w:h="15840" w:code="1"/>
          <w:pgMar w:top="1440" w:right="1440" w:bottom="1440" w:left="1440" w:header="907" w:footer="720" w:gutter="0"/>
          <w:pgNumType w:start="1"/>
          <w:cols w:space="720"/>
          <w:titlePg/>
          <w:docGrid w:linePitch="360"/>
        </w:sectPr>
      </w:pPr>
    </w:p>
    <w:p w:rsidR="00316772" w:rsidRPr="00316772" w:rsidRDefault="00316772" w:rsidP="00316772">
      <w:pPr>
        <w:spacing w:after="0" w:line="240" w:lineRule="auto"/>
        <w:jc w:val="both"/>
        <w:rPr>
          <w:rFonts w:ascii="Times New Roman" w:eastAsia="Times New Roman" w:hAnsi="Times New Roman" w:cs="Times New Roman"/>
          <w:snapToGrid w:val="0"/>
          <w:sz w:val="24"/>
          <w:szCs w:val="20"/>
        </w:rPr>
      </w:pPr>
    </w:p>
    <w:p w:rsidR="00316772" w:rsidRPr="00316772" w:rsidRDefault="00316772" w:rsidP="00316772">
      <w:pPr>
        <w:spacing w:after="0" w:line="240" w:lineRule="auto"/>
        <w:jc w:val="both"/>
        <w:rPr>
          <w:rFonts w:ascii="Times New Roman" w:eastAsia="Times New Roman" w:hAnsi="Times New Roman" w:cs="Times New Roman"/>
          <w:i/>
          <w:sz w:val="24"/>
          <w:szCs w:val="24"/>
        </w:rPr>
      </w:pPr>
    </w:p>
    <w:p w:rsidR="00316772" w:rsidRPr="00316772" w:rsidRDefault="00316772" w:rsidP="00316772">
      <w:pPr>
        <w:spacing w:after="0" w:line="240" w:lineRule="auto"/>
        <w:jc w:val="both"/>
        <w:rPr>
          <w:rFonts w:ascii="Times New Roman" w:eastAsia="Times New Roman" w:hAnsi="Times New Roman" w:cs="Times New Roman"/>
          <w:i/>
          <w:sz w:val="24"/>
          <w:szCs w:val="24"/>
        </w:rPr>
      </w:pPr>
    </w:p>
    <w:p w:rsidR="00316772" w:rsidRPr="00316772" w:rsidRDefault="00316772" w:rsidP="00316772">
      <w:pPr>
        <w:spacing w:after="0" w:line="240" w:lineRule="auto"/>
        <w:jc w:val="both"/>
        <w:rPr>
          <w:rFonts w:ascii="Times New Roman" w:eastAsia="Times New Roman" w:hAnsi="Times New Roman" w:cs="Times New Roman"/>
          <w:i/>
          <w:sz w:val="24"/>
          <w:szCs w:val="24"/>
        </w:rPr>
      </w:pPr>
    </w:p>
    <w:p w:rsidR="00316772" w:rsidRPr="00316772" w:rsidRDefault="00316772" w:rsidP="00316772">
      <w:pPr>
        <w:pBdr>
          <w:top w:val="single" w:sz="8" w:space="3" w:color="auto"/>
          <w:bottom w:val="single" w:sz="8" w:space="3" w:color="auto"/>
        </w:pBdr>
        <w:tabs>
          <w:tab w:val="center" w:pos="4680"/>
        </w:tabs>
        <w:spacing w:after="0" w:line="240" w:lineRule="auto"/>
        <w:jc w:val="center"/>
        <w:rPr>
          <w:rFonts w:ascii="Times New Roman" w:eastAsia="Times New Roman" w:hAnsi="Times New Roman" w:cs="Times New Roman"/>
          <w:b/>
          <w:i/>
          <w:snapToGrid w:val="0"/>
          <w:sz w:val="36"/>
          <w:szCs w:val="32"/>
        </w:rPr>
      </w:pPr>
      <w:bookmarkStart w:id="0" w:name="Editorial"/>
      <w:bookmarkStart w:id="1" w:name="editorialbas"/>
      <w:r w:rsidRPr="00316772">
        <w:rPr>
          <w:rFonts w:ascii="Times New Roman" w:eastAsia="Times New Roman" w:hAnsi="Times New Roman" w:cs="Times New Roman"/>
          <w:b/>
          <w:i/>
          <w:snapToGrid w:val="0"/>
          <w:sz w:val="36"/>
          <w:szCs w:val="32"/>
        </w:rPr>
        <w:t>EDITORIAL</w:t>
      </w:r>
    </w:p>
    <w:bookmarkEnd w:id="0"/>
    <w:bookmarkEnd w:id="1"/>
    <w:p w:rsidR="00316772" w:rsidRPr="00316772" w:rsidRDefault="00316772" w:rsidP="00316772">
      <w:pPr>
        <w:spacing w:after="0" w:line="240" w:lineRule="auto"/>
        <w:jc w:val="both"/>
        <w:rPr>
          <w:rFonts w:ascii="Times New Roman" w:eastAsia="Times New Roman" w:hAnsi="Times New Roman" w:cs="Times New Roman"/>
          <w:snapToGrid w:val="0"/>
          <w:sz w:val="24"/>
          <w:szCs w:val="20"/>
        </w:rPr>
      </w:pPr>
    </w:p>
    <w:p w:rsidR="00316772" w:rsidRPr="00316772" w:rsidRDefault="00316772" w:rsidP="00316772">
      <w:pPr>
        <w:spacing w:after="0" w:line="240" w:lineRule="auto"/>
        <w:jc w:val="both"/>
        <w:rPr>
          <w:rFonts w:ascii="Times New Roman" w:eastAsia="Times New Roman" w:hAnsi="Times New Roman" w:cs="Times New Roman"/>
          <w:snapToGrid w:val="0"/>
          <w:sz w:val="24"/>
          <w:szCs w:val="20"/>
        </w:rPr>
      </w:pPr>
    </w:p>
    <w:p w:rsidR="00316772" w:rsidRPr="00316772" w:rsidRDefault="00316772" w:rsidP="00316772">
      <w:pPr>
        <w:spacing w:after="0" w:line="240" w:lineRule="auto"/>
        <w:jc w:val="both"/>
        <w:rPr>
          <w:rFonts w:ascii="Times New Roman" w:eastAsia="Times New Roman" w:hAnsi="Times New Roman" w:cs="Times New Roman"/>
          <w:snapToGrid w:val="0"/>
          <w:sz w:val="24"/>
          <w:szCs w:val="20"/>
        </w:rPr>
      </w:pPr>
    </w:p>
    <w:p w:rsidR="00316772" w:rsidRPr="00316772" w:rsidRDefault="00316772" w:rsidP="00316772">
      <w:pPr>
        <w:spacing w:after="0" w:line="240" w:lineRule="auto"/>
        <w:jc w:val="both"/>
        <w:rPr>
          <w:rFonts w:ascii="Times New Roman" w:eastAsia="Times New Roman" w:hAnsi="Times New Roman" w:cs="Times New Roman"/>
          <w:snapToGrid w:val="0"/>
          <w:sz w:val="24"/>
          <w:szCs w:val="20"/>
        </w:rPr>
      </w:pPr>
    </w:p>
    <w:p w:rsidR="00316772" w:rsidRPr="00316772" w:rsidRDefault="00316772" w:rsidP="00316772">
      <w:pPr>
        <w:spacing w:after="0" w:line="240" w:lineRule="auto"/>
        <w:jc w:val="both"/>
        <w:rPr>
          <w:rFonts w:ascii="Times New Roman" w:eastAsia="Times New Roman" w:hAnsi="Times New Roman" w:cs="Times New Roman"/>
          <w:b/>
          <w:snapToGrid w:val="0"/>
          <w:sz w:val="24"/>
          <w:szCs w:val="20"/>
        </w:rPr>
        <w:sectPr w:rsidR="00316772" w:rsidRPr="00316772" w:rsidSect="004416B6">
          <w:headerReference w:type="first" r:id="rId10"/>
          <w:footerReference w:type="first" r:id="rId11"/>
          <w:pgSz w:w="12240" w:h="15840" w:code="1"/>
          <w:pgMar w:top="1440" w:right="1440" w:bottom="1440" w:left="1440" w:header="907" w:footer="720" w:gutter="0"/>
          <w:pgNumType w:start="171"/>
          <w:cols w:space="720"/>
          <w:titlePg/>
          <w:docGrid w:linePitch="360"/>
        </w:sectPr>
      </w:pPr>
    </w:p>
    <w:p w:rsidR="00316772" w:rsidRPr="00316772" w:rsidRDefault="00316772" w:rsidP="00316772">
      <w:pPr>
        <w:spacing w:after="0" w:line="240" w:lineRule="auto"/>
        <w:ind w:firstLine="360"/>
        <w:jc w:val="both"/>
        <w:rPr>
          <w:rFonts w:ascii="Times New Roman" w:eastAsia="Calibri" w:hAnsi="Times New Roman" w:cs="Times New Roman"/>
          <w:snapToGrid w:val="0"/>
          <w:sz w:val="24"/>
          <w:szCs w:val="20"/>
          <w:lang w:val="en-GB"/>
        </w:rPr>
      </w:pPr>
      <w:r w:rsidRPr="00316772">
        <w:rPr>
          <w:rFonts w:ascii="Times New Roman" w:eastAsia="Calibri" w:hAnsi="Times New Roman" w:cs="Times New Roman"/>
          <w:snapToGrid w:val="0"/>
          <w:sz w:val="24"/>
          <w:szCs w:val="20"/>
          <w:lang w:val="en-GB"/>
        </w:rPr>
        <w:lastRenderedPageBreak/>
        <w:t xml:space="preserve">The first paper by </w:t>
      </w:r>
      <w:proofErr w:type="spellStart"/>
      <w:r w:rsidRPr="00316772">
        <w:rPr>
          <w:rFonts w:ascii="Times New Roman" w:eastAsia="Calibri" w:hAnsi="Times New Roman" w:cs="Times New Roman"/>
          <w:snapToGrid w:val="0"/>
          <w:sz w:val="24"/>
          <w:szCs w:val="20"/>
          <w:lang w:val="en-GB"/>
        </w:rPr>
        <w:t>Gelbrich</w:t>
      </w:r>
      <w:proofErr w:type="spellEnd"/>
      <w:r w:rsidRPr="00316772">
        <w:rPr>
          <w:rFonts w:ascii="Times New Roman" w:eastAsia="Calibri" w:hAnsi="Times New Roman" w:cs="Times New Roman"/>
          <w:snapToGrid w:val="0"/>
          <w:sz w:val="24"/>
          <w:szCs w:val="20"/>
          <w:lang w:val="en-GB"/>
        </w:rPr>
        <w:t xml:space="preserve"> et al. compares the cross-cultural effectiveness of anthropomorphism and allegory in advertising. We conducted a between-subjects cross-cultural online experiment among 158 students from four countries. The study yielded two major results. First, the effect of anthropomorphism and allegory on memory (i.e., recall) is culturally invariant. Second, the effect on persuasion (i.e., attitude toward the ad) is contingent on the recipients’ cultural orientation. Our findings imply that both anthropomorphic and allegorical ads can be used to overcome selective perception. Their incongruous juxtaposition of pictures helps them stand out of the plethora of regular ads and reflexively draw recipients’ attention. As this effect is culturally invariant, marketers who primarily strive to foster memory in highly competitive environments may use anthropomorphism and allegory for ads in any international market. Moreover, advertisers may choose freely between anthropomorphism and allegory because both increase recall across cultures. With respect to persuasion, this research indicates that visual metaphors will be more successful in influencing recipients’ attitude toward the ad in specific cultural environments. In particular, anthropomorphism is best suited for cultural contexts with a strong masculine value orientation whereas an allegory is best suited for cultural contexts with strong </w:t>
      </w:r>
      <w:r w:rsidRPr="00316772">
        <w:rPr>
          <w:rFonts w:ascii="Times New Roman" w:eastAsia="Calibri" w:hAnsi="Times New Roman" w:cs="Times New Roman"/>
          <w:snapToGrid w:val="0"/>
          <w:sz w:val="24"/>
          <w:szCs w:val="20"/>
          <w:lang w:val="en-GB"/>
        </w:rPr>
        <w:lastRenderedPageBreak/>
        <w:t>masculine and collectivistic value orientations. This means that anthropomorphism is less culture-bound and may therefore be more appropriate for international standardisation of advertisement than allegory.</w:t>
      </w:r>
    </w:p>
    <w:p w:rsidR="00316772" w:rsidRPr="00316772" w:rsidRDefault="00316772" w:rsidP="00316772">
      <w:pPr>
        <w:spacing w:after="0" w:line="240" w:lineRule="auto"/>
        <w:ind w:firstLine="360"/>
        <w:jc w:val="both"/>
        <w:rPr>
          <w:rFonts w:ascii="Times New Roman" w:eastAsia="Calibri" w:hAnsi="Times New Roman" w:cs="Times New Roman"/>
          <w:snapToGrid w:val="0"/>
          <w:sz w:val="24"/>
          <w:szCs w:val="20"/>
          <w:lang w:val="en-GB"/>
        </w:rPr>
      </w:pPr>
      <w:r w:rsidRPr="00316772">
        <w:rPr>
          <w:rFonts w:ascii="Times New Roman" w:eastAsia="Times New Roman" w:hAnsi="Times New Roman" w:cs="Times New Roman"/>
          <w:snapToGrid w:val="0"/>
        </w:rPr>
        <w:t xml:space="preserve">The concept of value and the determination and delivery of value to the consumer have become driving objectives for businesses and organizations today. However, there has been little empirical consideration to date as to how the consumption context </w:t>
      </w:r>
      <w:r w:rsidRPr="00316772">
        <w:rPr>
          <w:rFonts w:ascii="Times New Roman" w:eastAsia="Times New Roman" w:hAnsi="Times New Roman" w:cs="Times New Roman"/>
          <w:i/>
          <w:iCs/>
          <w:snapToGrid w:val="0"/>
        </w:rPr>
        <w:t>interacts</w:t>
      </w:r>
      <w:r w:rsidRPr="00316772">
        <w:rPr>
          <w:rFonts w:ascii="Times New Roman" w:eastAsia="Times New Roman" w:hAnsi="Times New Roman" w:cs="Times New Roman"/>
          <w:snapToGrid w:val="0"/>
        </w:rPr>
        <w:t xml:space="preserve"> with culture to influence consumer value perceptions. The objective of this manuscript is to empirically examine the interaction of culture and the consumption context upon consumer perceptions of value.</w:t>
      </w:r>
    </w:p>
    <w:p w:rsidR="00316772" w:rsidRPr="00316772" w:rsidRDefault="00316772" w:rsidP="00316772">
      <w:pPr>
        <w:spacing w:after="0" w:line="240" w:lineRule="auto"/>
        <w:ind w:firstLine="360"/>
        <w:jc w:val="both"/>
        <w:rPr>
          <w:rFonts w:ascii="Times New Roman" w:eastAsia="Calibri" w:hAnsi="Times New Roman" w:cs="Times New Roman"/>
          <w:snapToGrid w:val="0"/>
          <w:sz w:val="24"/>
          <w:szCs w:val="20"/>
          <w:lang w:val="en-GB"/>
        </w:rPr>
      </w:pPr>
      <w:r w:rsidRPr="00316772">
        <w:rPr>
          <w:rFonts w:ascii="Times New Roman" w:eastAsia="Times New Roman" w:hAnsi="Times New Roman" w:cs="Times New Roman"/>
          <w:snapToGrid w:val="0"/>
        </w:rPr>
        <w:t>Fifty in-depth laddering interviews were conducted with moderate to heavy wine users in the United States and France. Four independent coders analyzed and coded interview transcripts for specific attributes, consequences, end-states, and consumption contexts utilizing a qualitative coding procedure. This analysis resulted in the construction of ladders and culture-specific consumer value hierarchies for further analysis.</w:t>
      </w:r>
    </w:p>
    <w:p w:rsidR="00316772" w:rsidRPr="00316772" w:rsidRDefault="00316772" w:rsidP="00316772">
      <w:pPr>
        <w:spacing w:after="0" w:line="240" w:lineRule="auto"/>
        <w:ind w:firstLine="360"/>
        <w:jc w:val="both"/>
        <w:rPr>
          <w:rFonts w:ascii="Times New Roman" w:eastAsia="Times New Roman" w:hAnsi="Times New Roman" w:cs="Times New Roman"/>
          <w:snapToGrid w:val="0"/>
        </w:rPr>
      </w:pPr>
      <w:r w:rsidRPr="00316772">
        <w:rPr>
          <w:rFonts w:ascii="Times New Roman" w:eastAsia="Times New Roman" w:hAnsi="Times New Roman" w:cs="Times New Roman"/>
          <w:snapToGrid w:val="0"/>
        </w:rPr>
        <w:t xml:space="preserve">The findings provide evidence that culture differentially affects consumer perceptions within the confines of the consumption context. Evidence is especially strong that culture actually interacts with context to invoke cultural norms. The findings also reveal that specific elements of the consumption context (i.e., occasion, temporal, location, </w:t>
      </w:r>
      <w:proofErr w:type="gramStart"/>
      <w:r w:rsidRPr="00316772">
        <w:rPr>
          <w:rFonts w:ascii="Times New Roman" w:eastAsia="Times New Roman" w:hAnsi="Times New Roman" w:cs="Times New Roman"/>
          <w:snapToGrid w:val="0"/>
        </w:rPr>
        <w:t>antecedent</w:t>
      </w:r>
      <w:proofErr w:type="gramEnd"/>
      <w:r w:rsidRPr="00316772">
        <w:rPr>
          <w:rFonts w:ascii="Times New Roman" w:eastAsia="Times New Roman" w:hAnsi="Times New Roman" w:cs="Times New Roman"/>
          <w:snapToGrid w:val="0"/>
        </w:rPr>
        <w:t xml:space="preserve"> state, social) evoke certain cultural values and norms and, in turn, these values and norms influence customer value. Some of the specific findings are highlighted below:</w:t>
      </w:r>
    </w:p>
    <w:p w:rsidR="00316772" w:rsidRPr="00316772" w:rsidRDefault="00316772" w:rsidP="00316772">
      <w:pPr>
        <w:spacing w:after="0" w:line="240" w:lineRule="auto"/>
        <w:ind w:firstLine="360"/>
        <w:jc w:val="both"/>
        <w:rPr>
          <w:rFonts w:ascii="Times New Roman" w:eastAsia="Calibri" w:hAnsi="Times New Roman" w:cs="Times New Roman"/>
          <w:snapToGrid w:val="0"/>
          <w:sz w:val="24"/>
          <w:szCs w:val="20"/>
          <w:lang w:val="en-GB"/>
        </w:rPr>
      </w:pPr>
    </w:p>
    <w:p w:rsidR="00316772" w:rsidRPr="00316772" w:rsidRDefault="00316772" w:rsidP="00316772">
      <w:pPr>
        <w:numPr>
          <w:ilvl w:val="0"/>
          <w:numId w:val="1"/>
        </w:numPr>
        <w:spacing w:after="0" w:line="240" w:lineRule="auto"/>
        <w:ind w:left="540" w:hanging="367"/>
        <w:jc w:val="both"/>
        <w:rPr>
          <w:rFonts w:ascii="Times New Roman" w:eastAsia="Times New Roman" w:hAnsi="Times New Roman" w:cs="Times New Roman"/>
          <w:snapToGrid w:val="0"/>
        </w:rPr>
      </w:pPr>
      <w:r w:rsidRPr="00316772">
        <w:rPr>
          <w:rFonts w:ascii="Times New Roman" w:eastAsia="Times New Roman" w:hAnsi="Times New Roman" w:cs="Times New Roman"/>
          <w:i/>
          <w:snapToGrid w:val="0"/>
        </w:rPr>
        <w:t>Occasion.</w:t>
      </w:r>
      <w:r w:rsidRPr="00316772">
        <w:rPr>
          <w:rFonts w:ascii="Times New Roman" w:eastAsia="Times New Roman" w:hAnsi="Times New Roman" w:cs="Times New Roman"/>
          <w:snapToGrid w:val="0"/>
        </w:rPr>
        <w:t xml:space="preserve"> The occasion dictated the price (attribute) and quality (attribute) of the wine desired. For both samples, the price of the wine should match the price of the meal resulting in a nice complement (consequence). However, only the French linked quality and price to conviviality (benefit) for a special occasion meal, and waiter recommendation to conviviality (benefit) for an ordinary meal.</w:t>
      </w:r>
    </w:p>
    <w:p w:rsidR="00316772" w:rsidRPr="00316772" w:rsidRDefault="00316772" w:rsidP="00316772">
      <w:pPr>
        <w:numPr>
          <w:ilvl w:val="0"/>
          <w:numId w:val="1"/>
        </w:numPr>
        <w:spacing w:after="0" w:line="240" w:lineRule="auto"/>
        <w:ind w:left="540" w:hanging="367"/>
        <w:jc w:val="both"/>
        <w:rPr>
          <w:rFonts w:ascii="Times New Roman" w:eastAsia="Times New Roman" w:hAnsi="Times New Roman" w:cs="Times New Roman"/>
          <w:snapToGrid w:val="0"/>
        </w:rPr>
      </w:pPr>
      <w:r w:rsidRPr="00316772">
        <w:rPr>
          <w:rFonts w:ascii="Times New Roman" w:eastAsia="Times New Roman" w:hAnsi="Times New Roman" w:cs="Times New Roman"/>
          <w:i/>
          <w:snapToGrid w:val="0"/>
        </w:rPr>
        <w:t>Temporal.</w:t>
      </w:r>
      <w:r w:rsidRPr="00316772">
        <w:rPr>
          <w:rFonts w:ascii="Times New Roman" w:eastAsia="Times New Roman" w:hAnsi="Times New Roman" w:cs="Times New Roman"/>
          <w:snapToGrid w:val="0"/>
        </w:rPr>
        <w:t xml:space="preserve"> The temporal situation appeared to be much more influential among the French sample. The most obvious temporal aspect is time of day and/or year. </w:t>
      </w:r>
    </w:p>
    <w:p w:rsidR="00316772" w:rsidRPr="00316772" w:rsidRDefault="00316772" w:rsidP="00316772">
      <w:pPr>
        <w:numPr>
          <w:ilvl w:val="0"/>
          <w:numId w:val="1"/>
        </w:numPr>
        <w:spacing w:after="0" w:line="240" w:lineRule="auto"/>
        <w:ind w:left="540" w:hanging="367"/>
        <w:jc w:val="both"/>
        <w:rPr>
          <w:rFonts w:ascii="Times New Roman" w:eastAsia="Times New Roman" w:hAnsi="Times New Roman" w:cs="Times New Roman"/>
          <w:i/>
          <w:snapToGrid w:val="0"/>
        </w:rPr>
      </w:pPr>
      <w:r w:rsidRPr="00316772">
        <w:rPr>
          <w:rFonts w:ascii="Times New Roman" w:eastAsia="Times New Roman" w:hAnsi="Times New Roman" w:cs="Times New Roman"/>
          <w:i/>
          <w:snapToGrid w:val="0"/>
        </w:rPr>
        <w:t xml:space="preserve">Antecedent </w:t>
      </w:r>
      <w:smartTag w:uri="urn:schemas-microsoft-com:office:smarttags" w:element="PlaceType">
        <w:r w:rsidRPr="00316772">
          <w:rPr>
            <w:rFonts w:ascii="Times New Roman" w:eastAsia="Times New Roman" w:hAnsi="Times New Roman" w:cs="Times New Roman"/>
            <w:i/>
            <w:snapToGrid w:val="0"/>
          </w:rPr>
          <w:t>State</w:t>
        </w:r>
      </w:smartTag>
      <w:r w:rsidRPr="00316772">
        <w:rPr>
          <w:rFonts w:ascii="Times New Roman" w:eastAsia="Times New Roman" w:hAnsi="Times New Roman" w:cs="Times New Roman"/>
          <w:i/>
          <w:snapToGrid w:val="0"/>
        </w:rPr>
        <w:t>.</w:t>
      </w:r>
      <w:r w:rsidRPr="00316772">
        <w:rPr>
          <w:rFonts w:ascii="Times New Roman" w:eastAsia="Times New Roman" w:hAnsi="Times New Roman" w:cs="Times New Roman"/>
          <w:snapToGrid w:val="0"/>
        </w:rPr>
        <w:t xml:space="preserve"> Mood emerged only among the American sample. A number of respondents discussed being in a “red wine mood,” a “white wine mood,” and a “celebrating mood.” The color (attribute) of the wine chosen affects the overall enjoyment (consequence) of the meal. </w:t>
      </w:r>
    </w:p>
    <w:p w:rsidR="00316772" w:rsidRPr="00316772" w:rsidRDefault="00316772" w:rsidP="00316772">
      <w:pPr>
        <w:numPr>
          <w:ilvl w:val="0"/>
          <w:numId w:val="1"/>
        </w:numPr>
        <w:spacing w:after="0" w:line="240" w:lineRule="auto"/>
        <w:ind w:left="540" w:hanging="367"/>
        <w:jc w:val="both"/>
        <w:rPr>
          <w:rFonts w:ascii="Times New Roman" w:eastAsia="Times New Roman" w:hAnsi="Times New Roman" w:cs="Times New Roman"/>
          <w:snapToGrid w:val="0"/>
        </w:rPr>
      </w:pPr>
      <w:r w:rsidRPr="00316772">
        <w:rPr>
          <w:rFonts w:ascii="Times New Roman" w:eastAsia="Times New Roman" w:hAnsi="Times New Roman" w:cs="Times New Roman"/>
          <w:i/>
          <w:snapToGrid w:val="0"/>
        </w:rPr>
        <w:t>Location.</w:t>
      </w:r>
      <w:r w:rsidRPr="00316772">
        <w:rPr>
          <w:rFonts w:ascii="Times New Roman" w:eastAsia="Times New Roman" w:hAnsi="Times New Roman" w:cs="Times New Roman"/>
          <w:b/>
          <w:snapToGrid w:val="0"/>
        </w:rPr>
        <w:t xml:space="preserve"> </w:t>
      </w:r>
      <w:r w:rsidRPr="00316772">
        <w:rPr>
          <w:rFonts w:ascii="Times New Roman" w:eastAsia="Times New Roman" w:hAnsi="Times New Roman" w:cs="Times New Roman"/>
          <w:snapToGrid w:val="0"/>
        </w:rPr>
        <w:t>The class of restaurant influenced the importance of price (attribute) for the French and the Americans. Additionally, the French sample desired that the price of the wine match the class of restaurant in order to ensure a sense of conviviality (consequence), and the French sample repeatedly emphasized the importance of ordering a wine from the same origin (attribute) as the ethnic origin of the restaurant in order to better complement the meal (consequence).</w:t>
      </w:r>
    </w:p>
    <w:p w:rsidR="00316772" w:rsidRPr="00316772" w:rsidRDefault="00316772" w:rsidP="00316772">
      <w:pPr>
        <w:numPr>
          <w:ilvl w:val="0"/>
          <w:numId w:val="1"/>
        </w:numPr>
        <w:spacing w:after="0" w:line="240" w:lineRule="auto"/>
        <w:ind w:left="540" w:hanging="367"/>
        <w:jc w:val="both"/>
        <w:rPr>
          <w:rFonts w:ascii="Times New Roman" w:eastAsia="Times New Roman" w:hAnsi="Times New Roman" w:cs="Times New Roman"/>
          <w:snapToGrid w:val="0"/>
        </w:rPr>
      </w:pPr>
      <w:r w:rsidRPr="00316772">
        <w:rPr>
          <w:rFonts w:ascii="Times New Roman" w:eastAsia="Times New Roman" w:hAnsi="Times New Roman" w:cs="Times New Roman"/>
          <w:i/>
          <w:snapToGrid w:val="0"/>
        </w:rPr>
        <w:t xml:space="preserve">Social. </w:t>
      </w:r>
      <w:r w:rsidRPr="00316772">
        <w:rPr>
          <w:rFonts w:ascii="Times New Roman" w:eastAsia="Times New Roman" w:hAnsi="Times New Roman" w:cs="Times New Roman"/>
          <w:snapToGrid w:val="0"/>
        </w:rPr>
        <w:t xml:space="preserve">When dining with others, both samples linked quality (attribute) and color/variety (attribute) to complementing the meal (consequence) and honoring/pleasing others (consequence). The French ordered better quality, higher price wine when dining with important </w:t>
      </w:r>
      <w:proofErr w:type="gramStart"/>
      <w:r w:rsidRPr="00316772">
        <w:rPr>
          <w:rFonts w:ascii="Times New Roman" w:eastAsia="Times New Roman" w:hAnsi="Times New Roman" w:cs="Times New Roman"/>
          <w:snapToGrid w:val="0"/>
        </w:rPr>
        <w:t>others,</w:t>
      </w:r>
      <w:proofErr w:type="gramEnd"/>
      <w:r w:rsidRPr="00316772">
        <w:rPr>
          <w:rFonts w:ascii="Times New Roman" w:eastAsia="Times New Roman" w:hAnsi="Times New Roman" w:cs="Times New Roman"/>
          <w:snapToGrid w:val="0"/>
        </w:rPr>
        <w:t xml:space="preserve"> and they deferred the choice of color/variety to their guests in order to honor and please others. The American respondents ordered better quality and higher price wine when dining with important others in order to impress them. </w:t>
      </w:r>
    </w:p>
    <w:p w:rsidR="00316772" w:rsidRPr="00316772" w:rsidRDefault="00316772" w:rsidP="00316772">
      <w:pPr>
        <w:spacing w:after="0" w:line="240" w:lineRule="auto"/>
        <w:ind w:left="907"/>
        <w:jc w:val="both"/>
        <w:rPr>
          <w:rFonts w:ascii="Times New Roman" w:eastAsia="Times New Roman" w:hAnsi="Times New Roman" w:cs="Times New Roman"/>
          <w:snapToGrid w:val="0"/>
        </w:rPr>
      </w:pPr>
    </w:p>
    <w:p w:rsidR="00316772" w:rsidRPr="00316772" w:rsidRDefault="00316772" w:rsidP="00316772">
      <w:pPr>
        <w:spacing w:after="0" w:line="240" w:lineRule="auto"/>
        <w:ind w:firstLine="360"/>
        <w:jc w:val="both"/>
        <w:rPr>
          <w:rFonts w:ascii="Times New Roman" w:eastAsia="Times New Roman" w:hAnsi="Times New Roman" w:cs="Times New Roman"/>
          <w:snapToGrid w:val="0"/>
        </w:rPr>
      </w:pPr>
      <w:r w:rsidRPr="00316772">
        <w:rPr>
          <w:rFonts w:ascii="Times New Roman" w:eastAsia="Times New Roman" w:hAnsi="Times New Roman" w:cs="Times New Roman"/>
          <w:snapToGrid w:val="0"/>
        </w:rPr>
        <w:t xml:space="preserve">These tentative findings indicate that there is less cultural variation in consumer perceptions at </w:t>
      </w:r>
      <w:r w:rsidRPr="00316772">
        <w:rPr>
          <w:rFonts w:ascii="Times New Roman" w:eastAsia="Times New Roman" w:hAnsi="Times New Roman" w:cs="Times New Roman"/>
          <w:snapToGrid w:val="0"/>
        </w:rPr>
        <w:lastRenderedPageBreak/>
        <w:t>the product attribute level than at the consequence (i.e., benefit) level. Thus, marketing managers should pay much closer attention to the differences between cultures of desired consequences, as this has implications not only for tactical decisions such as advertising and product design but also for strategic decisions such as segmentation and positioning. The findings also reveal that when cultural values produce conflicting priorities for members of a culture, the consumption context may dictate which cultural value or end-state prevails. Thus, marketing managers need to better understand which cultural norms are most relevant for specific consumption contexts (i.e., celebrations, upscale restaurants, business dinner).Finally, the findings indicate that certain contexts, especially public consumption contexts, may cause a person to behave more culturally appropriately than other contexts. This might indicate greater opportunities for cross-cultural standardization of the marketing mix for privately consumed products than for publicly consumed products.</w:t>
      </w:r>
    </w:p>
    <w:p w:rsidR="00316772" w:rsidRPr="00316772" w:rsidRDefault="00316772" w:rsidP="00316772">
      <w:pPr>
        <w:spacing w:after="0" w:line="240" w:lineRule="auto"/>
        <w:ind w:firstLine="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In March, 2005, Japan attempted to bid for a permanent seat on the United Nations (UN) Security Council. Millions of Chinese protested strongly against it. The goal of this study is to test the impact of animosity escalated by a short-term political event on the COO effect and to explore whether such impact persists</w:t>
      </w:r>
      <w:r w:rsidRPr="00316772" w:rsidDel="00C945FA">
        <w:rPr>
          <w:rFonts w:ascii="Times New Roman" w:eastAsia="Times New Roman" w:hAnsi="Times New Roman" w:cs="Times New Roman"/>
          <w:snapToGrid w:val="0"/>
          <w:sz w:val="24"/>
          <w:szCs w:val="20"/>
        </w:rPr>
        <w:t xml:space="preserve"> </w:t>
      </w:r>
      <w:r w:rsidRPr="00316772">
        <w:rPr>
          <w:rFonts w:ascii="Times New Roman" w:eastAsia="Times New Roman" w:hAnsi="Times New Roman" w:cs="Times New Roman"/>
          <w:snapToGrid w:val="0"/>
          <w:sz w:val="24"/>
          <w:szCs w:val="20"/>
        </w:rPr>
        <w:t>over time. More specifically, the same survey was conducted twice from two compatible groups of subjects—the first time was in March 2005, which is the time when the political event was ongoing; and the second time was two years after the event in March 2007. Through the comparison of Chinese consumers’ attitudes toward Japanese product, we attempted to explore the relationship between consumer animosity and the COO effect and whether and how they work differently toward purchase intention and likelihood of purchase in different social situations.</w:t>
      </w:r>
    </w:p>
    <w:p w:rsidR="00316772" w:rsidRPr="00316772" w:rsidRDefault="00316772" w:rsidP="00316772">
      <w:pPr>
        <w:spacing w:after="0" w:line="240" w:lineRule="auto"/>
        <w:ind w:firstLine="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 xml:space="preserve">COO can be defined as an extrinsic product attribute indicating the country where a product was made, assembled, or both, from which the consumer makes inferences about </w:t>
      </w:r>
      <w:r w:rsidRPr="00316772">
        <w:rPr>
          <w:rFonts w:ascii="Times New Roman" w:eastAsia="Times New Roman" w:hAnsi="Times New Roman" w:cs="Times New Roman"/>
          <w:snapToGrid w:val="0"/>
          <w:sz w:val="24"/>
          <w:szCs w:val="20"/>
        </w:rPr>
        <w:lastRenderedPageBreak/>
        <w:t xml:space="preserve">value or quality. </w:t>
      </w:r>
      <w:proofErr w:type="spellStart"/>
      <w:r w:rsidRPr="00316772">
        <w:rPr>
          <w:rFonts w:ascii="Times New Roman" w:eastAsia="Times New Roman" w:hAnsi="Times New Roman" w:cs="Times New Roman"/>
          <w:snapToGrid w:val="0"/>
          <w:sz w:val="24"/>
          <w:szCs w:val="20"/>
        </w:rPr>
        <w:t>Parameswaran</w:t>
      </w:r>
      <w:proofErr w:type="spellEnd"/>
      <w:r w:rsidRPr="00316772">
        <w:rPr>
          <w:rFonts w:ascii="Times New Roman" w:eastAsia="Times New Roman" w:hAnsi="Times New Roman" w:cs="Times New Roman"/>
          <w:snapToGrid w:val="0"/>
          <w:sz w:val="24"/>
          <w:szCs w:val="20"/>
        </w:rPr>
        <w:t xml:space="preserve"> and </w:t>
      </w:r>
      <w:proofErr w:type="spellStart"/>
      <w:r w:rsidRPr="00316772">
        <w:rPr>
          <w:rFonts w:ascii="Times New Roman" w:eastAsia="Times New Roman" w:hAnsi="Times New Roman" w:cs="Times New Roman"/>
          <w:snapToGrid w:val="0"/>
          <w:sz w:val="24"/>
          <w:szCs w:val="20"/>
        </w:rPr>
        <w:t>Pisharodi</w:t>
      </w:r>
      <w:proofErr w:type="spellEnd"/>
      <w:r w:rsidRPr="00316772">
        <w:rPr>
          <w:rFonts w:ascii="Times New Roman" w:eastAsia="Times New Roman" w:hAnsi="Times New Roman" w:cs="Times New Roman"/>
          <w:snapToGrid w:val="0"/>
          <w:sz w:val="24"/>
          <w:szCs w:val="20"/>
        </w:rPr>
        <w:t xml:space="preserve"> (1994) integrated the previous studies and identified six dimensions of the COO effect. Five dimensions were based on initial research by </w:t>
      </w:r>
      <w:proofErr w:type="spellStart"/>
      <w:r w:rsidRPr="00316772">
        <w:rPr>
          <w:rFonts w:ascii="Times New Roman" w:eastAsia="Times New Roman" w:hAnsi="Times New Roman" w:cs="Times New Roman"/>
          <w:snapToGrid w:val="0"/>
          <w:sz w:val="24"/>
          <w:szCs w:val="20"/>
        </w:rPr>
        <w:t>Parameswaran</w:t>
      </w:r>
      <w:proofErr w:type="spellEnd"/>
      <w:r w:rsidRPr="00316772">
        <w:rPr>
          <w:rFonts w:ascii="Times New Roman" w:eastAsia="Times New Roman" w:hAnsi="Times New Roman" w:cs="Times New Roman"/>
          <w:snapToGrid w:val="0"/>
          <w:sz w:val="24"/>
          <w:szCs w:val="20"/>
        </w:rPr>
        <w:t xml:space="preserve"> and </w:t>
      </w:r>
      <w:proofErr w:type="spellStart"/>
      <w:r w:rsidRPr="00316772">
        <w:rPr>
          <w:rFonts w:ascii="Times New Roman" w:eastAsia="Times New Roman" w:hAnsi="Times New Roman" w:cs="Times New Roman"/>
          <w:snapToGrid w:val="0"/>
          <w:sz w:val="24"/>
          <w:szCs w:val="20"/>
        </w:rPr>
        <w:t>Yaprak</w:t>
      </w:r>
      <w:proofErr w:type="spellEnd"/>
      <w:r w:rsidRPr="00316772">
        <w:rPr>
          <w:rFonts w:ascii="Times New Roman" w:eastAsia="Times New Roman" w:hAnsi="Times New Roman" w:cs="Times New Roman"/>
          <w:snapToGrid w:val="0"/>
          <w:sz w:val="24"/>
          <w:szCs w:val="20"/>
        </w:rPr>
        <w:t xml:space="preserve"> (1987), which proposed general country attribute (GCA) and general product attribute (GPA) dimensions of the COO effect. </w:t>
      </w:r>
      <w:proofErr w:type="spellStart"/>
      <w:r w:rsidRPr="00316772">
        <w:rPr>
          <w:rFonts w:ascii="Times New Roman" w:eastAsia="Times New Roman" w:hAnsi="Times New Roman" w:cs="Times New Roman"/>
          <w:snapToGrid w:val="0"/>
          <w:sz w:val="24"/>
          <w:szCs w:val="20"/>
        </w:rPr>
        <w:t>Parameswaran</w:t>
      </w:r>
      <w:proofErr w:type="spellEnd"/>
      <w:r w:rsidRPr="00316772">
        <w:rPr>
          <w:rFonts w:ascii="Times New Roman" w:eastAsia="Times New Roman" w:hAnsi="Times New Roman" w:cs="Times New Roman"/>
          <w:snapToGrid w:val="0"/>
          <w:sz w:val="24"/>
          <w:szCs w:val="20"/>
        </w:rPr>
        <w:t xml:space="preserve"> and </w:t>
      </w:r>
      <w:proofErr w:type="spellStart"/>
      <w:r w:rsidRPr="00316772">
        <w:rPr>
          <w:rFonts w:ascii="Times New Roman" w:eastAsia="Times New Roman" w:hAnsi="Times New Roman" w:cs="Times New Roman"/>
          <w:snapToGrid w:val="0"/>
          <w:sz w:val="24"/>
          <w:szCs w:val="20"/>
        </w:rPr>
        <w:t>Pisharodi</w:t>
      </w:r>
      <w:proofErr w:type="spellEnd"/>
      <w:r w:rsidRPr="00316772">
        <w:rPr>
          <w:rFonts w:ascii="Times New Roman" w:eastAsia="Times New Roman" w:hAnsi="Times New Roman" w:cs="Times New Roman"/>
          <w:snapToGrid w:val="0"/>
          <w:sz w:val="24"/>
          <w:szCs w:val="20"/>
        </w:rPr>
        <w:t xml:space="preserve"> (1994) then divided GCA into two dimensions, the people facet (GCA1) and the interaction facet (GCA2), and GPA into three dimensions, negative (or undesirable) attributes (GPA1), positive (or desirable) attributes relating to promotional/distributional image (GPA2), and positive (or desirable) attributes relating to product image (GPA3).  A sixth dimension called specific product attribute (SPA) was based on </w:t>
      </w:r>
      <w:proofErr w:type="spellStart"/>
      <w:r w:rsidRPr="00316772">
        <w:rPr>
          <w:rFonts w:ascii="Times New Roman" w:eastAsia="Times New Roman" w:hAnsi="Times New Roman" w:cs="Times New Roman"/>
          <w:snapToGrid w:val="0"/>
          <w:sz w:val="24"/>
          <w:szCs w:val="20"/>
        </w:rPr>
        <w:t>Bilkey</w:t>
      </w:r>
      <w:proofErr w:type="spellEnd"/>
      <w:r w:rsidRPr="00316772">
        <w:rPr>
          <w:rFonts w:ascii="Times New Roman" w:eastAsia="Times New Roman" w:hAnsi="Times New Roman" w:cs="Times New Roman"/>
          <w:snapToGrid w:val="0"/>
          <w:sz w:val="24"/>
          <w:szCs w:val="20"/>
        </w:rPr>
        <w:t xml:space="preserve"> and </w:t>
      </w:r>
      <w:proofErr w:type="spellStart"/>
      <w:r w:rsidRPr="00316772">
        <w:rPr>
          <w:rFonts w:ascii="Times New Roman" w:eastAsia="Times New Roman" w:hAnsi="Times New Roman" w:cs="Times New Roman"/>
          <w:snapToGrid w:val="0"/>
          <w:sz w:val="24"/>
          <w:szCs w:val="20"/>
        </w:rPr>
        <w:t>Nes’s</w:t>
      </w:r>
      <w:proofErr w:type="spellEnd"/>
      <w:r w:rsidRPr="00316772">
        <w:rPr>
          <w:rFonts w:ascii="Times New Roman" w:eastAsia="Times New Roman" w:hAnsi="Times New Roman" w:cs="Times New Roman"/>
          <w:snapToGrid w:val="0"/>
          <w:sz w:val="24"/>
          <w:szCs w:val="20"/>
        </w:rPr>
        <w:t xml:space="preserve"> (1982) research.</w:t>
      </w:r>
    </w:p>
    <w:p w:rsidR="00316772" w:rsidRPr="00316772" w:rsidRDefault="00316772" w:rsidP="00316772">
      <w:pPr>
        <w:spacing w:after="0" w:line="240" w:lineRule="auto"/>
        <w:ind w:firstLine="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 xml:space="preserve">The COO effect was measured using the abovementioned six </w:t>
      </w:r>
      <w:proofErr w:type="gramStart"/>
      <w:r w:rsidRPr="00316772">
        <w:rPr>
          <w:rFonts w:ascii="Times New Roman" w:eastAsia="Times New Roman" w:hAnsi="Times New Roman" w:cs="Times New Roman"/>
          <w:snapToGrid w:val="0"/>
          <w:sz w:val="24"/>
          <w:szCs w:val="20"/>
        </w:rPr>
        <w:t>dimensions,</w:t>
      </w:r>
      <w:proofErr w:type="gramEnd"/>
      <w:r w:rsidRPr="00316772">
        <w:rPr>
          <w:rFonts w:ascii="Times New Roman" w:eastAsia="Times New Roman" w:hAnsi="Times New Roman" w:cs="Times New Roman"/>
          <w:snapToGrid w:val="0"/>
          <w:sz w:val="24"/>
          <w:szCs w:val="20"/>
        </w:rPr>
        <w:t xml:space="preserve"> and a series of t-tests and regressions were conducted. The findings of this study have implications for developing international marketing strategies, especially in dealing with the impact of short-term political events on home consumers’ behaviors. More specifically, marketers should first realize that political events do have significant effects on consumers’ COO perception, although not on every dimension of COO, and they especially have direct influence on consumers’ intention and likelihood of purchase.</w:t>
      </w:r>
    </w:p>
    <w:p w:rsidR="00316772" w:rsidRPr="00316772" w:rsidRDefault="00316772" w:rsidP="00316772">
      <w:pPr>
        <w:spacing w:after="0" w:line="240" w:lineRule="auto"/>
        <w:ind w:firstLine="360"/>
        <w:jc w:val="both"/>
        <w:rPr>
          <w:rFonts w:ascii="Times New Roman" w:eastAsia="Times New Roman" w:hAnsi="Times New Roman" w:cs="Times New Roman"/>
          <w:snapToGrid w:val="0"/>
          <w:sz w:val="24"/>
          <w:szCs w:val="20"/>
        </w:rPr>
      </w:pPr>
      <w:r w:rsidRPr="00316772">
        <w:rPr>
          <w:rFonts w:ascii="Times New Roman" w:eastAsia="Times New Roman" w:hAnsi="Times New Roman" w:cs="Times New Roman"/>
          <w:snapToGrid w:val="0"/>
          <w:sz w:val="24"/>
          <w:szCs w:val="20"/>
        </w:rPr>
        <w:t xml:space="preserve">Second, marketers should also aware that short-term political events impact some COO dimensions, such as GCA2  immediately, while they impact other dimensions, such as GPA2, GPA3, and SPA, with a time lag. Finally, although COO has significant </w:t>
      </w:r>
      <w:bookmarkStart w:id="3" w:name="_GoBack"/>
      <w:r w:rsidRPr="00316772">
        <w:rPr>
          <w:rFonts w:ascii="Times New Roman" w:eastAsia="Times New Roman" w:hAnsi="Times New Roman" w:cs="Times New Roman"/>
          <w:snapToGrid w:val="0"/>
          <w:sz w:val="24"/>
          <w:szCs w:val="20"/>
        </w:rPr>
        <w:t xml:space="preserve">influence on both purchase intention and </w:t>
      </w:r>
      <w:bookmarkEnd w:id="3"/>
      <w:r w:rsidRPr="00316772">
        <w:rPr>
          <w:rFonts w:ascii="Times New Roman" w:eastAsia="Times New Roman" w:hAnsi="Times New Roman" w:cs="Times New Roman"/>
          <w:snapToGrid w:val="0"/>
          <w:sz w:val="24"/>
          <w:szCs w:val="20"/>
        </w:rPr>
        <w:t xml:space="preserve">likelihood of purchase regardless of political </w:t>
      </w:r>
      <w:r w:rsidRPr="00316772">
        <w:rPr>
          <w:rFonts w:ascii="Times New Roman" w:eastAsia="Times New Roman" w:hAnsi="Times New Roman" w:cs="Times New Roman"/>
          <w:snapToGrid w:val="0"/>
          <w:sz w:val="24"/>
          <w:szCs w:val="20"/>
        </w:rPr>
        <w:lastRenderedPageBreak/>
        <w:t>events, it is obvious that the COO effect has much stronger power in predicting the intention and likelihood of purchase.</w:t>
      </w:r>
    </w:p>
    <w:p w:rsidR="00316772" w:rsidRPr="00316772" w:rsidRDefault="00316772" w:rsidP="00316772">
      <w:pPr>
        <w:spacing w:after="0" w:line="240" w:lineRule="auto"/>
        <w:ind w:firstLine="360"/>
        <w:jc w:val="both"/>
        <w:rPr>
          <w:rFonts w:ascii="Times New Roman" w:eastAsia="Times New Roman" w:hAnsi="Times New Roman" w:cs="Times New Roman"/>
          <w:snapToGrid w:val="0"/>
        </w:rPr>
      </w:pPr>
      <w:r w:rsidRPr="00316772">
        <w:rPr>
          <w:rFonts w:ascii="Times New Roman" w:eastAsia="Times New Roman" w:hAnsi="Times New Roman" w:cs="Times New Roman"/>
          <w:snapToGrid w:val="0"/>
          <w:sz w:val="24"/>
          <w:szCs w:val="20"/>
        </w:rPr>
        <w:t xml:space="preserve">Understanding how political events work on consumers’ attitude and buying behavior will help marketers develop appropriate marketing strategies in a timely manner. It can further help marketers avoid more loss and recover earlier and easier from animosity caused by a political event. </w:t>
      </w:r>
    </w:p>
    <w:p w:rsidR="00316772" w:rsidRPr="00316772" w:rsidRDefault="00316772" w:rsidP="00316772">
      <w:pPr>
        <w:spacing w:after="0" w:line="240" w:lineRule="auto"/>
        <w:rPr>
          <w:rFonts w:ascii="Times New Roman" w:eastAsia="Times New Roman" w:hAnsi="Times New Roman" w:cs="Times New Roman"/>
          <w:snapToGrid w:val="0"/>
          <w:sz w:val="24"/>
          <w:szCs w:val="24"/>
        </w:rPr>
      </w:pPr>
    </w:p>
    <w:p w:rsidR="00316772" w:rsidRPr="00316772" w:rsidRDefault="00316772" w:rsidP="00316772">
      <w:pPr>
        <w:spacing w:after="0" w:line="240" w:lineRule="auto"/>
        <w:rPr>
          <w:rFonts w:ascii="Times New Roman" w:eastAsia="Times New Roman" w:hAnsi="Times New Roman" w:cs="Times New Roman"/>
          <w:snapToGrid w:val="0"/>
          <w:sz w:val="24"/>
          <w:szCs w:val="24"/>
        </w:rPr>
      </w:pPr>
      <w:r w:rsidRPr="00316772">
        <w:rPr>
          <w:rFonts w:ascii="Times New Roman" w:eastAsia="Times New Roman" w:hAnsi="Times New Roman" w:cs="Times New Roman"/>
          <w:snapToGrid w:val="0"/>
          <w:sz w:val="24"/>
          <w:szCs w:val="24"/>
        </w:rPr>
        <w:t>Enjoy reading the journal!</w:t>
      </w:r>
    </w:p>
    <w:p w:rsidR="00316772" w:rsidRPr="00316772" w:rsidRDefault="00316772" w:rsidP="00316772">
      <w:pPr>
        <w:spacing w:after="0" w:line="240" w:lineRule="auto"/>
        <w:ind w:left="2880"/>
        <w:jc w:val="right"/>
        <w:rPr>
          <w:rFonts w:ascii="Times New Roman" w:eastAsia="Times New Roman" w:hAnsi="Times New Roman" w:cs="Times New Roman"/>
          <w:snapToGrid w:val="0"/>
          <w:sz w:val="24"/>
          <w:szCs w:val="24"/>
        </w:rPr>
      </w:pPr>
      <w:r w:rsidRPr="00316772">
        <w:rPr>
          <w:rFonts w:ascii="Times New Roman" w:eastAsia="Times New Roman" w:hAnsi="Times New Roman" w:cs="Times New Roman"/>
          <w:snapToGrid w:val="0"/>
          <w:sz w:val="24"/>
          <w:szCs w:val="24"/>
        </w:rPr>
        <w:t xml:space="preserve">Erdener </w:t>
      </w:r>
      <w:proofErr w:type="spellStart"/>
      <w:r w:rsidRPr="00316772">
        <w:rPr>
          <w:rFonts w:ascii="Times New Roman" w:eastAsia="Times New Roman" w:hAnsi="Times New Roman" w:cs="Times New Roman"/>
          <w:snapToGrid w:val="0"/>
          <w:sz w:val="24"/>
          <w:szCs w:val="24"/>
        </w:rPr>
        <w:t>Kaynak</w:t>
      </w:r>
      <w:proofErr w:type="spellEnd"/>
    </w:p>
    <w:p w:rsidR="00316772" w:rsidRPr="00316772" w:rsidRDefault="00316772" w:rsidP="00316772">
      <w:pPr>
        <w:spacing w:after="0" w:line="240" w:lineRule="auto"/>
        <w:ind w:left="2880"/>
        <w:jc w:val="right"/>
        <w:rPr>
          <w:rFonts w:ascii="Times New Roman" w:eastAsia="Times New Roman" w:hAnsi="Times New Roman" w:cs="Times New Roman"/>
          <w:snapToGrid w:val="0"/>
          <w:sz w:val="24"/>
          <w:szCs w:val="24"/>
        </w:rPr>
      </w:pPr>
      <w:r w:rsidRPr="00316772">
        <w:rPr>
          <w:rFonts w:ascii="Times New Roman" w:eastAsia="Times New Roman" w:hAnsi="Times New Roman" w:cs="Times New Roman"/>
          <w:snapToGrid w:val="0"/>
          <w:sz w:val="24"/>
          <w:szCs w:val="24"/>
        </w:rPr>
        <w:t>Editor-in-Chief</w:t>
      </w:r>
    </w:p>
    <w:p w:rsidR="00316772" w:rsidRPr="00316772" w:rsidRDefault="00316772" w:rsidP="00316772">
      <w:pPr>
        <w:widowControl w:val="0"/>
        <w:tabs>
          <w:tab w:val="left" w:pos="0"/>
          <w:tab w:val="center" w:pos="4903"/>
        </w:tabs>
        <w:spacing w:before="360" w:after="240" w:line="240" w:lineRule="auto"/>
        <w:jc w:val="center"/>
        <w:outlineLvl w:val="0"/>
        <w:rPr>
          <w:rFonts w:ascii="Times New Roman" w:eastAsia="Times New Roman" w:hAnsi="Times New Roman" w:cs="Times New Roman"/>
          <w:b/>
          <w:caps/>
          <w:snapToGrid w:val="0"/>
          <w:sz w:val="24"/>
          <w:szCs w:val="20"/>
        </w:rPr>
      </w:pPr>
      <w:r w:rsidRPr="00316772">
        <w:rPr>
          <w:rFonts w:ascii="Times New Roman" w:eastAsia="Times New Roman" w:hAnsi="Times New Roman" w:cs="Times New Roman"/>
          <w:b/>
          <w:caps/>
          <w:snapToGrid w:val="0"/>
          <w:sz w:val="24"/>
          <w:szCs w:val="20"/>
        </w:rPr>
        <w:t>REFERENCES</w:t>
      </w:r>
    </w:p>
    <w:p w:rsidR="00316772" w:rsidRPr="00316772" w:rsidRDefault="00316772" w:rsidP="00316772">
      <w:pPr>
        <w:spacing w:after="0" w:line="240" w:lineRule="auto"/>
        <w:ind w:left="360" w:hanging="360"/>
        <w:jc w:val="both"/>
        <w:rPr>
          <w:rFonts w:ascii="Times New Roman" w:eastAsia="Times New Roman" w:hAnsi="Times New Roman" w:cs="Times New Roman"/>
          <w:sz w:val="24"/>
          <w:szCs w:val="24"/>
          <w:lang w:val="en-GB"/>
        </w:rPr>
      </w:pPr>
      <w:proofErr w:type="spellStart"/>
      <w:r w:rsidRPr="00316772">
        <w:rPr>
          <w:rFonts w:ascii="Times New Roman" w:eastAsia="Times New Roman" w:hAnsi="Times New Roman" w:cs="Times New Roman"/>
          <w:sz w:val="24"/>
          <w:szCs w:val="24"/>
          <w:lang w:val="en-GB"/>
        </w:rPr>
        <w:t>Bilkey</w:t>
      </w:r>
      <w:proofErr w:type="spellEnd"/>
      <w:r w:rsidRPr="00316772">
        <w:rPr>
          <w:rFonts w:ascii="Times New Roman" w:eastAsia="Times New Roman" w:hAnsi="Times New Roman" w:cs="Times New Roman"/>
          <w:sz w:val="24"/>
          <w:szCs w:val="24"/>
          <w:lang w:val="en-GB"/>
        </w:rPr>
        <w:t xml:space="preserve">, Warren J. </w:t>
      </w:r>
      <w:proofErr w:type="gramStart"/>
      <w:r w:rsidRPr="00316772">
        <w:rPr>
          <w:rFonts w:ascii="Times New Roman" w:eastAsia="Times New Roman" w:hAnsi="Times New Roman" w:cs="Times New Roman"/>
          <w:sz w:val="24"/>
          <w:szCs w:val="24"/>
          <w:lang w:val="en-GB"/>
        </w:rPr>
        <w:t xml:space="preserve">And </w:t>
      </w:r>
      <w:proofErr w:type="spellStart"/>
      <w:r w:rsidRPr="00316772">
        <w:rPr>
          <w:rFonts w:ascii="Times New Roman" w:eastAsia="Times New Roman" w:hAnsi="Times New Roman" w:cs="Times New Roman"/>
          <w:sz w:val="24"/>
          <w:szCs w:val="24"/>
          <w:lang w:val="en-GB"/>
        </w:rPr>
        <w:t>Nes</w:t>
      </w:r>
      <w:proofErr w:type="spellEnd"/>
      <w:r w:rsidRPr="00316772">
        <w:rPr>
          <w:rFonts w:ascii="Times New Roman" w:eastAsia="Times New Roman" w:hAnsi="Times New Roman" w:cs="Times New Roman"/>
          <w:sz w:val="24"/>
          <w:szCs w:val="24"/>
          <w:lang w:val="en-GB"/>
        </w:rPr>
        <w:t>, Erik.</w:t>
      </w:r>
      <w:proofErr w:type="gramEnd"/>
      <w:r w:rsidRPr="00316772">
        <w:rPr>
          <w:rFonts w:ascii="Times New Roman" w:eastAsia="Times New Roman" w:hAnsi="Times New Roman" w:cs="Times New Roman"/>
          <w:sz w:val="24"/>
          <w:szCs w:val="24"/>
          <w:lang w:val="en-GB"/>
        </w:rPr>
        <w:t xml:space="preserve"> </w:t>
      </w:r>
      <w:proofErr w:type="gramStart"/>
      <w:r w:rsidRPr="00316772">
        <w:rPr>
          <w:rFonts w:ascii="Times New Roman" w:eastAsia="Times New Roman" w:hAnsi="Times New Roman" w:cs="Times New Roman"/>
          <w:sz w:val="24"/>
          <w:szCs w:val="24"/>
          <w:lang w:val="en-GB"/>
        </w:rPr>
        <w:t>(1982). Country-of-origin effects on product evaluations.</w:t>
      </w:r>
      <w:proofErr w:type="gramEnd"/>
      <w:r w:rsidRPr="00316772">
        <w:rPr>
          <w:rFonts w:ascii="Times New Roman" w:eastAsia="Times New Roman" w:hAnsi="Times New Roman" w:cs="Times New Roman"/>
          <w:sz w:val="24"/>
          <w:szCs w:val="24"/>
          <w:lang w:val="en-GB"/>
        </w:rPr>
        <w:t xml:space="preserve"> </w:t>
      </w:r>
      <w:r w:rsidRPr="00316772">
        <w:rPr>
          <w:rFonts w:ascii="Times New Roman" w:eastAsia="Times New Roman" w:hAnsi="Times New Roman" w:cs="Times New Roman"/>
          <w:i/>
          <w:sz w:val="24"/>
          <w:szCs w:val="24"/>
          <w:lang w:val="en-GB"/>
        </w:rPr>
        <w:t>Journal of International Business Studies, 13</w:t>
      </w:r>
      <w:r w:rsidRPr="00316772">
        <w:rPr>
          <w:rFonts w:ascii="Times New Roman" w:eastAsia="Times New Roman" w:hAnsi="Times New Roman" w:cs="Times New Roman"/>
          <w:sz w:val="24"/>
          <w:szCs w:val="24"/>
          <w:lang w:val="en-GB"/>
        </w:rPr>
        <w:t xml:space="preserve"> (Spring/Summer), 89-99.</w:t>
      </w:r>
    </w:p>
    <w:p w:rsidR="00316772" w:rsidRPr="00316772" w:rsidRDefault="00316772" w:rsidP="00316772">
      <w:pPr>
        <w:spacing w:after="0" w:line="240" w:lineRule="auto"/>
        <w:ind w:left="360" w:hanging="360"/>
        <w:jc w:val="both"/>
        <w:rPr>
          <w:rFonts w:ascii="Times New Roman" w:eastAsia="Times New Roman" w:hAnsi="Times New Roman" w:cs="Times New Roman"/>
          <w:sz w:val="24"/>
          <w:szCs w:val="24"/>
          <w:lang w:val="en-GB"/>
        </w:rPr>
      </w:pPr>
      <w:proofErr w:type="spellStart"/>
      <w:r w:rsidRPr="00316772">
        <w:rPr>
          <w:rFonts w:ascii="Times New Roman" w:eastAsia="Times New Roman" w:hAnsi="Times New Roman" w:cs="Times New Roman"/>
          <w:sz w:val="24"/>
          <w:szCs w:val="24"/>
          <w:lang w:val="en-GB"/>
        </w:rPr>
        <w:t>Mcdonald</w:t>
      </w:r>
      <w:proofErr w:type="spellEnd"/>
      <w:r w:rsidRPr="00316772">
        <w:rPr>
          <w:rFonts w:ascii="Times New Roman" w:eastAsia="Times New Roman" w:hAnsi="Times New Roman" w:cs="Times New Roman"/>
          <w:sz w:val="24"/>
          <w:szCs w:val="24"/>
          <w:lang w:val="en-GB"/>
        </w:rPr>
        <w:t>, K.M</w:t>
      </w:r>
      <w:proofErr w:type="gramStart"/>
      <w:r w:rsidRPr="00316772">
        <w:rPr>
          <w:rFonts w:ascii="Times New Roman" w:eastAsia="Times New Roman" w:hAnsi="Times New Roman" w:cs="Times New Roman"/>
          <w:sz w:val="24"/>
          <w:szCs w:val="24"/>
          <w:lang w:val="en-GB"/>
        </w:rPr>
        <w:t>.(</w:t>
      </w:r>
      <w:proofErr w:type="gramEnd"/>
      <w:r w:rsidRPr="00316772">
        <w:rPr>
          <w:rFonts w:ascii="Times New Roman" w:eastAsia="Times New Roman" w:hAnsi="Times New Roman" w:cs="Times New Roman"/>
          <w:sz w:val="24"/>
          <w:szCs w:val="24"/>
          <w:lang w:val="en-GB"/>
        </w:rPr>
        <w:t xml:space="preserve">2006). </w:t>
      </w:r>
      <w:proofErr w:type="gramStart"/>
      <w:r w:rsidRPr="00316772">
        <w:rPr>
          <w:rFonts w:ascii="Times New Roman" w:eastAsia="Times New Roman" w:hAnsi="Times New Roman" w:cs="Times New Roman"/>
          <w:sz w:val="24"/>
          <w:szCs w:val="24"/>
          <w:lang w:val="en-GB"/>
        </w:rPr>
        <w:t>Shifting out of Part: Moving Auto Safety from Recalls to Reason</w:t>
      </w:r>
      <w:r w:rsidRPr="00316772">
        <w:rPr>
          <w:rFonts w:ascii="Times New Roman" w:eastAsia="Times New Roman" w:hAnsi="Times New Roman" w:cs="Times New Roman"/>
          <w:i/>
          <w:iCs/>
          <w:sz w:val="24"/>
          <w:szCs w:val="24"/>
          <w:lang w:val="en-GB"/>
        </w:rPr>
        <w:t>.</w:t>
      </w:r>
      <w:proofErr w:type="gramEnd"/>
      <w:r w:rsidRPr="00316772">
        <w:rPr>
          <w:rFonts w:ascii="Times New Roman" w:eastAsia="Times New Roman" w:hAnsi="Times New Roman" w:cs="Times New Roman"/>
          <w:i/>
          <w:iCs/>
          <w:sz w:val="24"/>
          <w:szCs w:val="24"/>
          <w:lang w:val="en-GB"/>
        </w:rPr>
        <w:t xml:space="preserve"> Lawyers </w:t>
      </w:r>
      <w:proofErr w:type="gramStart"/>
      <w:r w:rsidRPr="00316772">
        <w:rPr>
          <w:rFonts w:ascii="Times New Roman" w:eastAsia="Times New Roman" w:hAnsi="Times New Roman" w:cs="Times New Roman"/>
          <w:i/>
          <w:iCs/>
          <w:sz w:val="24"/>
          <w:szCs w:val="24"/>
          <w:lang w:val="en-GB"/>
        </w:rPr>
        <w:t>and  Judges</w:t>
      </w:r>
      <w:proofErr w:type="gramEnd"/>
      <w:r w:rsidRPr="00316772">
        <w:rPr>
          <w:rFonts w:ascii="Times New Roman" w:eastAsia="Times New Roman" w:hAnsi="Times New Roman" w:cs="Times New Roman"/>
          <w:i/>
          <w:iCs/>
          <w:sz w:val="24"/>
          <w:szCs w:val="24"/>
          <w:lang w:val="en-GB"/>
        </w:rPr>
        <w:t xml:space="preserve"> Publishing Company Inc</w:t>
      </w:r>
      <w:r w:rsidRPr="00316772">
        <w:rPr>
          <w:rFonts w:ascii="Times New Roman" w:eastAsia="Times New Roman" w:hAnsi="Times New Roman" w:cs="Times New Roman"/>
          <w:sz w:val="24"/>
          <w:szCs w:val="24"/>
          <w:lang w:val="en-GB"/>
        </w:rPr>
        <w:t>.</w:t>
      </w:r>
    </w:p>
    <w:p w:rsidR="00316772" w:rsidRPr="00316772" w:rsidRDefault="00316772" w:rsidP="00316772">
      <w:pPr>
        <w:spacing w:after="0" w:line="240" w:lineRule="auto"/>
        <w:ind w:left="360" w:hanging="360"/>
        <w:jc w:val="both"/>
        <w:rPr>
          <w:rFonts w:ascii="Times New Roman" w:eastAsia="Times New Roman" w:hAnsi="Times New Roman" w:cs="Times New Roman"/>
          <w:sz w:val="24"/>
          <w:szCs w:val="24"/>
          <w:lang w:val="en-GB"/>
        </w:rPr>
      </w:pPr>
      <w:proofErr w:type="spellStart"/>
      <w:r w:rsidRPr="00316772">
        <w:rPr>
          <w:rFonts w:ascii="Times New Roman" w:eastAsia="Times New Roman" w:hAnsi="Times New Roman" w:cs="Times New Roman"/>
          <w:sz w:val="24"/>
          <w:szCs w:val="24"/>
          <w:lang w:val="en-GB"/>
        </w:rPr>
        <w:t>Parameswaran</w:t>
      </w:r>
      <w:proofErr w:type="spellEnd"/>
      <w:r w:rsidRPr="00316772">
        <w:rPr>
          <w:rFonts w:ascii="Times New Roman" w:eastAsia="Times New Roman" w:hAnsi="Times New Roman" w:cs="Times New Roman"/>
          <w:sz w:val="24"/>
          <w:szCs w:val="24"/>
          <w:lang w:val="en-GB"/>
        </w:rPr>
        <w:t xml:space="preserve">, R. And </w:t>
      </w:r>
      <w:proofErr w:type="spellStart"/>
      <w:r w:rsidRPr="00316772">
        <w:rPr>
          <w:rFonts w:ascii="Times New Roman" w:eastAsia="Times New Roman" w:hAnsi="Times New Roman" w:cs="Times New Roman"/>
          <w:sz w:val="24"/>
          <w:szCs w:val="24"/>
          <w:lang w:val="en-GB"/>
        </w:rPr>
        <w:t>Yaprak</w:t>
      </w:r>
      <w:proofErr w:type="spellEnd"/>
      <w:r w:rsidRPr="00316772">
        <w:rPr>
          <w:rFonts w:ascii="Times New Roman" w:eastAsia="Times New Roman" w:hAnsi="Times New Roman" w:cs="Times New Roman"/>
          <w:sz w:val="24"/>
          <w:szCs w:val="24"/>
          <w:lang w:val="en-GB"/>
        </w:rPr>
        <w:t xml:space="preserve">, A. (1987), </w:t>
      </w:r>
      <w:proofErr w:type="gramStart"/>
      <w:r w:rsidRPr="00316772">
        <w:rPr>
          <w:rFonts w:ascii="Times New Roman" w:eastAsia="Times New Roman" w:hAnsi="Times New Roman" w:cs="Times New Roman"/>
          <w:sz w:val="24"/>
          <w:szCs w:val="24"/>
          <w:lang w:val="en-GB"/>
        </w:rPr>
        <w:t>A</w:t>
      </w:r>
      <w:proofErr w:type="gramEnd"/>
      <w:r w:rsidRPr="00316772">
        <w:rPr>
          <w:rFonts w:ascii="Times New Roman" w:eastAsia="Times New Roman" w:hAnsi="Times New Roman" w:cs="Times New Roman"/>
          <w:sz w:val="24"/>
          <w:szCs w:val="24"/>
          <w:lang w:val="en-GB"/>
        </w:rPr>
        <w:t xml:space="preserve"> cross-national comparison of consumer research measures. </w:t>
      </w:r>
      <w:proofErr w:type="gramStart"/>
      <w:r w:rsidRPr="00316772">
        <w:rPr>
          <w:rFonts w:ascii="Times New Roman" w:eastAsia="Times New Roman" w:hAnsi="Times New Roman" w:cs="Times New Roman"/>
          <w:i/>
          <w:sz w:val="24"/>
          <w:szCs w:val="24"/>
          <w:lang w:val="en-GB"/>
        </w:rPr>
        <w:t>Journal of International Business Studies, 18</w:t>
      </w:r>
      <w:r w:rsidRPr="00316772">
        <w:rPr>
          <w:rFonts w:ascii="Times New Roman" w:eastAsia="Times New Roman" w:hAnsi="Times New Roman" w:cs="Times New Roman"/>
          <w:sz w:val="24"/>
          <w:szCs w:val="24"/>
          <w:lang w:val="en-GB"/>
        </w:rPr>
        <w:t xml:space="preserve"> (Spring), 35-49.</w:t>
      </w:r>
      <w:proofErr w:type="gramEnd"/>
    </w:p>
    <w:p w:rsidR="00316772" w:rsidRPr="00316772" w:rsidRDefault="00316772" w:rsidP="00316772">
      <w:pPr>
        <w:spacing w:after="0" w:line="240" w:lineRule="auto"/>
        <w:ind w:left="360" w:hanging="360"/>
        <w:jc w:val="both"/>
        <w:rPr>
          <w:rFonts w:ascii="Times New Roman" w:eastAsia="Times New Roman" w:hAnsi="Times New Roman" w:cs="Times New Roman"/>
          <w:snapToGrid w:val="0"/>
          <w:color w:val="000000"/>
          <w:sz w:val="24"/>
          <w:szCs w:val="20"/>
        </w:rPr>
      </w:pPr>
      <w:proofErr w:type="spellStart"/>
      <w:proofErr w:type="gramStart"/>
      <w:r w:rsidRPr="00316772">
        <w:rPr>
          <w:rFonts w:ascii="Times New Roman" w:eastAsia="Times New Roman" w:hAnsi="Times New Roman" w:cs="Times New Roman"/>
          <w:snapToGrid w:val="0"/>
          <w:color w:val="000000"/>
          <w:sz w:val="24"/>
          <w:szCs w:val="20"/>
        </w:rPr>
        <w:t>Parameswaran</w:t>
      </w:r>
      <w:proofErr w:type="spellEnd"/>
      <w:r w:rsidRPr="00316772">
        <w:rPr>
          <w:rFonts w:ascii="Times New Roman" w:eastAsia="Times New Roman" w:hAnsi="Times New Roman" w:cs="Times New Roman"/>
          <w:snapToGrid w:val="0"/>
          <w:color w:val="000000"/>
          <w:sz w:val="24"/>
          <w:szCs w:val="20"/>
        </w:rPr>
        <w:t xml:space="preserve">, </w:t>
      </w:r>
      <w:proofErr w:type="spellStart"/>
      <w:r w:rsidRPr="00316772">
        <w:rPr>
          <w:rFonts w:ascii="Times New Roman" w:eastAsia="Times New Roman" w:hAnsi="Times New Roman" w:cs="Times New Roman"/>
          <w:snapToGrid w:val="0"/>
          <w:color w:val="000000"/>
          <w:sz w:val="24"/>
          <w:szCs w:val="20"/>
        </w:rPr>
        <w:t>Rawi</w:t>
      </w:r>
      <w:proofErr w:type="spellEnd"/>
      <w:r w:rsidRPr="00316772">
        <w:rPr>
          <w:rFonts w:ascii="Times New Roman" w:eastAsia="Times New Roman" w:hAnsi="Times New Roman" w:cs="Times New Roman"/>
          <w:snapToGrid w:val="0"/>
          <w:color w:val="000000"/>
          <w:sz w:val="24"/>
          <w:szCs w:val="20"/>
        </w:rPr>
        <w:t xml:space="preserve"> and R. Mohan </w:t>
      </w:r>
      <w:proofErr w:type="spellStart"/>
      <w:r w:rsidRPr="00316772">
        <w:rPr>
          <w:rFonts w:ascii="Times New Roman" w:eastAsia="Times New Roman" w:hAnsi="Times New Roman" w:cs="Times New Roman"/>
          <w:snapToGrid w:val="0"/>
          <w:color w:val="000000"/>
          <w:sz w:val="24"/>
          <w:szCs w:val="20"/>
        </w:rPr>
        <w:t>Pisharodi</w:t>
      </w:r>
      <w:proofErr w:type="spellEnd"/>
      <w:r w:rsidRPr="00316772">
        <w:rPr>
          <w:rFonts w:ascii="Times New Roman" w:eastAsia="Times New Roman" w:hAnsi="Times New Roman" w:cs="Times New Roman"/>
          <w:snapToGrid w:val="0"/>
          <w:color w:val="000000"/>
          <w:sz w:val="24"/>
          <w:szCs w:val="20"/>
        </w:rPr>
        <w:t xml:space="preserve"> (1994).</w:t>
      </w:r>
      <w:proofErr w:type="gramEnd"/>
      <w:r w:rsidRPr="00316772">
        <w:rPr>
          <w:rFonts w:ascii="Times New Roman" w:eastAsia="Times New Roman" w:hAnsi="Times New Roman" w:cs="Times New Roman"/>
          <w:snapToGrid w:val="0"/>
          <w:color w:val="000000"/>
          <w:sz w:val="24"/>
          <w:szCs w:val="20"/>
        </w:rPr>
        <w:t xml:space="preserve"> Facets of Country of Origin Image: An Empirical Assessment. </w:t>
      </w:r>
      <w:r w:rsidRPr="00316772">
        <w:rPr>
          <w:rFonts w:ascii="Times New Roman" w:eastAsia="Times New Roman" w:hAnsi="Times New Roman" w:cs="Times New Roman"/>
          <w:i/>
          <w:snapToGrid w:val="0"/>
          <w:color w:val="000000"/>
          <w:sz w:val="24"/>
          <w:szCs w:val="20"/>
        </w:rPr>
        <w:t>Journal of Advertising, 23</w:t>
      </w:r>
      <w:r w:rsidRPr="00316772">
        <w:rPr>
          <w:rFonts w:ascii="Times New Roman" w:eastAsia="Times New Roman" w:hAnsi="Times New Roman" w:cs="Times New Roman"/>
          <w:snapToGrid w:val="0"/>
          <w:color w:val="000000"/>
          <w:sz w:val="24"/>
          <w:szCs w:val="20"/>
        </w:rPr>
        <w:t>(1), 43-56.</w:t>
      </w:r>
    </w:p>
    <w:p w:rsidR="00316772" w:rsidRPr="00316772" w:rsidRDefault="00316772" w:rsidP="00316772">
      <w:pPr>
        <w:spacing w:after="0" w:line="240" w:lineRule="auto"/>
        <w:ind w:left="360" w:hanging="360"/>
        <w:jc w:val="both"/>
        <w:rPr>
          <w:rFonts w:ascii="Times New Roman" w:eastAsia="Times New Roman" w:hAnsi="Times New Roman" w:cs="Times New Roman"/>
          <w:sz w:val="24"/>
          <w:szCs w:val="24"/>
          <w:lang w:val="en-GB"/>
        </w:rPr>
      </w:pPr>
      <w:proofErr w:type="gramStart"/>
      <w:r w:rsidRPr="00316772">
        <w:rPr>
          <w:rFonts w:ascii="Times New Roman" w:eastAsia="Times New Roman" w:hAnsi="Times New Roman" w:cs="Times New Roman"/>
          <w:sz w:val="24"/>
          <w:szCs w:val="24"/>
          <w:lang w:val="en-GB"/>
        </w:rPr>
        <w:t>Wells, L. E., Farley, H. and Armstrong, G. A. (2007).</w:t>
      </w:r>
      <w:proofErr w:type="gramEnd"/>
      <w:r w:rsidRPr="00316772">
        <w:rPr>
          <w:rFonts w:ascii="Times New Roman" w:eastAsia="Times New Roman" w:hAnsi="Times New Roman" w:cs="Times New Roman"/>
          <w:sz w:val="24"/>
          <w:szCs w:val="24"/>
          <w:lang w:val="en-GB"/>
        </w:rPr>
        <w:t xml:space="preserve"> </w:t>
      </w:r>
      <w:proofErr w:type="gramStart"/>
      <w:r w:rsidRPr="00316772">
        <w:rPr>
          <w:rFonts w:ascii="Times New Roman" w:eastAsia="Times New Roman" w:hAnsi="Times New Roman" w:cs="Times New Roman"/>
          <w:sz w:val="24"/>
          <w:szCs w:val="24"/>
          <w:lang w:val="en-GB"/>
        </w:rPr>
        <w:t>The importance of packaging design for own-label food brands.</w:t>
      </w:r>
      <w:proofErr w:type="gramEnd"/>
      <w:r w:rsidRPr="00316772">
        <w:rPr>
          <w:rFonts w:ascii="Times New Roman" w:eastAsia="Times New Roman" w:hAnsi="Times New Roman" w:cs="Times New Roman"/>
          <w:sz w:val="24"/>
          <w:szCs w:val="24"/>
          <w:lang w:val="en-GB"/>
        </w:rPr>
        <w:t xml:space="preserve"> </w:t>
      </w:r>
      <w:r w:rsidRPr="00316772">
        <w:rPr>
          <w:rFonts w:ascii="Times New Roman" w:eastAsia="Times New Roman" w:hAnsi="Times New Roman" w:cs="Times New Roman"/>
          <w:i/>
          <w:sz w:val="24"/>
          <w:szCs w:val="24"/>
          <w:lang w:val="en-GB"/>
        </w:rPr>
        <w:t>International Journal of Retail and Distribution Management, 35</w:t>
      </w:r>
      <w:r w:rsidRPr="00316772">
        <w:rPr>
          <w:rFonts w:ascii="Times New Roman" w:eastAsia="Times New Roman" w:hAnsi="Times New Roman" w:cs="Times New Roman"/>
          <w:sz w:val="24"/>
          <w:szCs w:val="24"/>
          <w:lang w:val="en-GB"/>
        </w:rPr>
        <w:t>(9), 677-690.</w:t>
      </w:r>
    </w:p>
    <w:p w:rsidR="00316772" w:rsidRPr="00316772" w:rsidRDefault="00316772" w:rsidP="00316772">
      <w:pPr>
        <w:spacing w:after="0" w:line="240" w:lineRule="auto"/>
        <w:jc w:val="both"/>
        <w:rPr>
          <w:rFonts w:ascii="Times New Roman" w:eastAsia="Times New Roman" w:hAnsi="Times New Roman" w:cs="Times New Roman"/>
          <w:snapToGrid w:val="0"/>
          <w:sz w:val="24"/>
          <w:szCs w:val="20"/>
        </w:rPr>
        <w:sectPr w:rsidR="00316772" w:rsidRPr="00316772" w:rsidSect="00AD29F4">
          <w:headerReference w:type="even" r:id="rId12"/>
          <w:headerReference w:type="default" r:id="rId13"/>
          <w:footerReference w:type="even" r:id="rId14"/>
          <w:footerReference w:type="default" r:id="rId15"/>
          <w:type w:val="continuous"/>
          <w:pgSz w:w="12240" w:h="15840" w:code="1"/>
          <w:pgMar w:top="1440" w:right="1440" w:bottom="1440" w:left="1440" w:header="907" w:footer="720" w:gutter="0"/>
          <w:cols w:num="2" w:space="360"/>
          <w:titlePg/>
          <w:docGrid w:linePitch="360"/>
        </w:sectPr>
      </w:pPr>
    </w:p>
    <w:p w:rsidR="00316772" w:rsidRPr="00316772" w:rsidRDefault="00316772" w:rsidP="00316772">
      <w:pPr>
        <w:spacing w:after="0" w:line="240" w:lineRule="auto"/>
        <w:jc w:val="both"/>
        <w:outlineLvl w:val="0"/>
        <w:rPr>
          <w:rFonts w:ascii="Times New Roman" w:eastAsia="Times New Roman" w:hAnsi="Times New Roman" w:cs="Times New Roman"/>
          <w:sz w:val="20"/>
          <w:szCs w:val="24"/>
          <w:lang w:val="pt-BR"/>
        </w:rPr>
        <w:sectPr w:rsidR="00316772" w:rsidRPr="00316772" w:rsidSect="00AD29F4">
          <w:headerReference w:type="even" r:id="rId16"/>
          <w:headerReference w:type="default" r:id="rId17"/>
          <w:headerReference w:type="first" r:id="rId18"/>
          <w:type w:val="continuous"/>
          <w:pgSz w:w="12240" w:h="15840" w:code="1"/>
          <w:pgMar w:top="1440" w:right="1440" w:bottom="1440" w:left="1440" w:header="720" w:footer="720" w:gutter="0"/>
          <w:cols w:space="720"/>
          <w:titlePg/>
          <w:docGrid w:linePitch="360"/>
        </w:sectPr>
      </w:pPr>
    </w:p>
    <w:p w:rsidR="00DD2B84" w:rsidRDefault="00316772"/>
    <w:sectPr w:rsidR="00DD2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Pr="0027379B" w:rsidRDefault="00316772" w:rsidP="00365292">
    <w:pPr>
      <w:pBdr>
        <w:top w:val="single" w:sz="4" w:space="3" w:color="auto"/>
      </w:pBdr>
      <w:ind w:right="-4" w:firstLine="360"/>
    </w:pPr>
    <w:r w:rsidRPr="0027379B">
      <w:t xml:space="preserve">Helene </w:t>
    </w:r>
    <w:proofErr w:type="spellStart"/>
    <w:r w:rsidRPr="0027379B">
      <w:t>Cherrier</w:t>
    </w:r>
    <w:proofErr w:type="spellEnd"/>
    <w:r w:rsidRPr="0027379B">
      <w:t xml:space="preserve">, Ph.D. and </w:t>
    </w:r>
    <w:proofErr w:type="spellStart"/>
    <w:r w:rsidRPr="0027379B">
      <w:t>Tarek</w:t>
    </w:r>
    <w:proofErr w:type="spellEnd"/>
    <w:r w:rsidRPr="0027379B">
      <w:t xml:space="preserve"> T. </w:t>
    </w:r>
    <w:proofErr w:type="spellStart"/>
    <w:r w:rsidRPr="0027379B">
      <w:t>Mady</w:t>
    </w:r>
    <w:proofErr w:type="spellEnd"/>
    <w:r w:rsidRPr="0027379B">
      <w:t xml:space="preserve">, Ph.D. </w:t>
    </w:r>
    <w:r>
      <w:t xml:space="preserve">are affiliated with Department </w:t>
    </w:r>
    <w:r w:rsidRPr="0027379B">
      <w:t xml:space="preserve">of Marketing, School of Business Administration, The American University of Dubai, P.O. Box 28282, Dubai, U.A.E. </w:t>
    </w:r>
  </w:p>
  <w:p w:rsidR="00B256FF" w:rsidRPr="0027379B" w:rsidRDefault="00316772" w:rsidP="00365292">
    <w:pPr>
      <w:pBdr>
        <w:top w:val="single" w:sz="4" w:space="3" w:color="auto"/>
      </w:pBdr>
      <w:ind w:right="-4"/>
    </w:pPr>
    <w:r w:rsidRPr="0027379B">
      <w:t xml:space="preserve">Sarah </w:t>
    </w:r>
    <w:proofErr w:type="spellStart"/>
    <w:r w:rsidRPr="0027379B">
      <w:t>Mady</w:t>
    </w:r>
    <w:proofErr w:type="spellEnd"/>
    <w:r w:rsidRPr="0027379B">
      <w:t xml:space="preserve"> is a doctoral candidate at College of Business and Public Administration, Old Dominion University, Norfolk, Virginia, USA.</w:t>
    </w:r>
  </w:p>
  <w:p w:rsidR="00B256FF" w:rsidRDefault="00316772" w:rsidP="00365292">
    <w:pPr>
      <w:pBdr>
        <w:top w:val="single" w:sz="4" w:space="3" w:color="auto"/>
      </w:pBdr>
      <w:ind w:right="-4" w:firstLine="360"/>
    </w:pPr>
    <w:r w:rsidRPr="0027379B">
      <w:t xml:space="preserve">Address </w:t>
    </w:r>
    <w:r w:rsidRPr="0027379B">
      <w:t xml:space="preserve">correspondence to Helene </w:t>
    </w:r>
    <w:proofErr w:type="spellStart"/>
    <w:r w:rsidRPr="0027379B">
      <w:t>Cherrier</w:t>
    </w:r>
    <w:proofErr w:type="spellEnd"/>
    <w:r w:rsidRPr="0027379B">
      <w:t xml:space="preserve">, The American University in Dubai, P.O. Box 28282, Dubai, United Arab Emirates. E-mail: hcherrier@aud.edu </w:t>
    </w:r>
  </w:p>
  <w:p w:rsidR="00B256FF" w:rsidRPr="00752997" w:rsidRDefault="00316772" w:rsidP="00365292">
    <w:pPr>
      <w:ind w:firstLine="360"/>
      <w:jc w:val="right"/>
      <w:rPr>
        <w:sz w:val="20"/>
      </w:rPr>
    </w:pPr>
    <w:r w:rsidRPr="00752997">
      <w:rPr>
        <w:sz w:val="20"/>
      </w:rPr>
      <w:fldChar w:fldCharType="begin"/>
    </w:r>
    <w:r w:rsidRPr="00752997">
      <w:rPr>
        <w:sz w:val="20"/>
      </w:rPr>
      <w:instrText xml:space="preserve"> PAGE   \* MERGEFORMAT </w:instrText>
    </w:r>
    <w:r w:rsidRPr="00752997">
      <w:rPr>
        <w:sz w:val="20"/>
      </w:rPr>
      <w:fldChar w:fldCharType="separate"/>
    </w:r>
    <w:r>
      <w:rPr>
        <w:noProof/>
        <w:sz w:val="20"/>
      </w:rPr>
      <w:t>2</w:t>
    </w:r>
    <w:r w:rsidRPr="00752997">
      <w:rPr>
        <w:sz w:val="20"/>
      </w:rPr>
      <w:fldChar w:fldCharType="end"/>
    </w:r>
  </w:p>
  <w:p w:rsidR="00B256FF" w:rsidRPr="00874D7B" w:rsidRDefault="00316772" w:rsidP="00365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545484"/>
      <w:docPartObj>
        <w:docPartGallery w:val="Page Numbers (Bottom of Page)"/>
        <w:docPartUnique/>
      </w:docPartObj>
    </w:sdtPr>
    <w:sdtEndPr>
      <w:rPr>
        <w:noProof/>
        <w:sz w:val="20"/>
      </w:rPr>
    </w:sdtEndPr>
    <w:sdtContent>
      <w:p w:rsidR="00B256FF" w:rsidRPr="00885CB1" w:rsidRDefault="00316772" w:rsidP="00B9780E">
        <w:pPr>
          <w:pBdr>
            <w:top w:val="single" w:sz="4" w:space="3" w:color="auto"/>
          </w:pBdr>
          <w:ind w:firstLine="360"/>
        </w:pPr>
        <w:proofErr w:type="spellStart"/>
        <w:r w:rsidRPr="00885CB1">
          <w:t>Serkan</w:t>
        </w:r>
        <w:proofErr w:type="spellEnd"/>
        <w:r w:rsidRPr="00885CB1">
          <w:t xml:space="preserve"> </w:t>
        </w:r>
        <w:proofErr w:type="spellStart"/>
        <w:r w:rsidRPr="00885CB1">
          <w:t>Yalcin</w:t>
        </w:r>
        <w:proofErr w:type="spellEnd"/>
        <w:proofErr w:type="gramStart"/>
        <w:r w:rsidRPr="00885CB1">
          <w:t xml:space="preserve">,  </w:t>
        </w:r>
        <w:proofErr w:type="spellStart"/>
        <w:r w:rsidRPr="00885CB1">
          <w:t>Nittish</w:t>
        </w:r>
        <w:proofErr w:type="spellEnd"/>
        <w:proofErr w:type="gramEnd"/>
        <w:r w:rsidRPr="00885CB1">
          <w:t xml:space="preserve"> Singh, Ph.D. and Karin </w:t>
        </w:r>
        <w:proofErr w:type="spellStart"/>
        <w:r w:rsidRPr="00885CB1">
          <w:t>Staub</w:t>
        </w:r>
        <w:proofErr w:type="spellEnd"/>
        <w:r w:rsidRPr="00885CB1">
          <w:t xml:space="preserve"> are affiliated with Boeing  Insti</w:t>
        </w:r>
        <w:r w:rsidRPr="00885CB1">
          <w:t xml:space="preserve">tute of International Business, John Cook School of Business, Saint Louis University, St. Louis, Missouri 63108, USA. Ali </w:t>
        </w:r>
        <w:proofErr w:type="spellStart"/>
        <w:r w:rsidRPr="00885CB1">
          <w:t>Riza</w:t>
        </w:r>
        <w:proofErr w:type="spellEnd"/>
        <w:r w:rsidRPr="00885CB1">
          <w:t xml:space="preserve"> </w:t>
        </w:r>
        <w:proofErr w:type="spellStart"/>
        <w:r w:rsidRPr="00885CB1">
          <w:t>Apil</w:t>
        </w:r>
        <w:proofErr w:type="spellEnd"/>
        <w:r w:rsidRPr="00885CB1">
          <w:t xml:space="preserve">, Ph.D. and </w:t>
        </w:r>
        <w:proofErr w:type="spellStart"/>
        <w:r w:rsidRPr="00885CB1">
          <w:t>Salava</w:t>
        </w:r>
        <w:r>
          <w:t>t</w:t>
        </w:r>
        <w:proofErr w:type="spellEnd"/>
        <w:r>
          <w:t xml:space="preserve"> </w:t>
        </w:r>
        <w:proofErr w:type="spellStart"/>
        <w:r>
          <w:t>Sayfullin</w:t>
        </w:r>
        <w:proofErr w:type="spellEnd"/>
        <w:r>
          <w:t xml:space="preserve"> are affiliated with</w:t>
        </w:r>
        <w:r w:rsidRPr="00885CB1">
          <w:t xml:space="preserve"> Department of Business Management, International Black Sea University, 0131</w:t>
        </w:r>
        <w:r w:rsidRPr="00885CB1">
          <w:t xml:space="preserve"> Tbilisi, Georgia.</w:t>
        </w:r>
      </w:p>
      <w:p w:rsidR="00B256FF" w:rsidRDefault="00316772" w:rsidP="00B9780E">
        <w:pPr>
          <w:pBdr>
            <w:top w:val="single" w:sz="4" w:space="3" w:color="auto"/>
          </w:pBdr>
          <w:spacing w:after="120"/>
          <w:ind w:firstLine="360"/>
        </w:pPr>
        <w:r w:rsidRPr="00885CB1">
          <w:t xml:space="preserve">Address correspondence to  </w:t>
        </w:r>
        <w:proofErr w:type="spellStart"/>
        <w:r w:rsidRPr="00885CB1">
          <w:t>Serkan</w:t>
        </w:r>
        <w:proofErr w:type="spellEnd"/>
        <w:r w:rsidRPr="00885CB1">
          <w:t xml:space="preserve"> </w:t>
        </w:r>
        <w:proofErr w:type="spellStart"/>
        <w:r w:rsidRPr="00885CB1">
          <w:t>Yalcin</w:t>
        </w:r>
        <w:proofErr w:type="spellEnd"/>
        <w:r w:rsidRPr="00885CB1">
          <w:t xml:space="preserve">, Boeing Institute of International Business, John Cook School of Business, Saint Louis University, 3674 </w:t>
        </w:r>
        <w:proofErr w:type="spellStart"/>
        <w:r w:rsidRPr="00885CB1">
          <w:t>Lindell</w:t>
        </w:r>
        <w:proofErr w:type="spellEnd"/>
        <w:r w:rsidRPr="00885CB1">
          <w:t xml:space="preserve"> Blvd., St. Louis, Missouri 63108—3397. E-mail: syalcin@slu.edu </w:t>
        </w:r>
      </w:p>
      <w:p w:rsidR="00B256FF" w:rsidRPr="00885CB1" w:rsidRDefault="00316772" w:rsidP="00885CB1">
        <w:pPr>
          <w:spacing w:after="120"/>
          <w:ind w:firstLine="360"/>
          <w:jc w:val="right"/>
        </w:pPr>
        <w:r>
          <w:fldChar w:fldCharType="begin"/>
        </w:r>
        <w:r>
          <w:instrText xml:space="preserve"> PAGE   \* MERGEFORM</w:instrText>
        </w:r>
        <w:r>
          <w:instrText xml:space="preserve">AT </w:instrText>
        </w:r>
        <w:r>
          <w:fldChar w:fldCharType="separate"/>
        </w:r>
        <w:r>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Pr="00874D7B" w:rsidRDefault="00316772" w:rsidP="003652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96199"/>
      <w:docPartObj>
        <w:docPartGallery w:val="Page Numbers (Bottom of Page)"/>
        <w:docPartUnique/>
      </w:docPartObj>
    </w:sdtPr>
    <w:sdtEndPr>
      <w:rPr>
        <w:noProof/>
        <w:sz w:val="20"/>
      </w:rPr>
    </w:sdtEndPr>
    <w:sdtContent>
      <w:p w:rsidR="00B256FF" w:rsidRDefault="00316772" w:rsidP="00365292">
        <w:pPr>
          <w:ind w:firstLine="360"/>
        </w:pPr>
      </w:p>
      <w:p w:rsidR="00B256FF" w:rsidRPr="00885CB1" w:rsidRDefault="00316772" w:rsidP="00365292">
        <w:pPr>
          <w:spacing w:after="120"/>
          <w:ind w:firstLine="360"/>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lang w:val="ru-RU" w:eastAsia="ru-RU"/>
      </w:rPr>
      <w:id w:val="-31570828"/>
      <w:docPartObj>
        <w:docPartGallery w:val="Page Numbers (Bottom of Page)"/>
        <w:docPartUnique/>
      </w:docPartObj>
    </w:sdtPr>
    <w:sdtEndPr>
      <w:rPr>
        <w:noProof/>
        <w:sz w:val="20"/>
        <w:szCs w:val="22"/>
        <w:lang w:val="en-US" w:eastAsia="en-US"/>
      </w:rPr>
    </w:sdtEndPr>
    <w:sdtContent>
      <w:p w:rsidR="00B256FF" w:rsidRPr="00437893" w:rsidRDefault="00316772" w:rsidP="004416B6">
        <w:pPr>
          <w:jc w:val="right"/>
          <w:rPr>
            <w:sz w:val="20"/>
          </w:rPr>
        </w:pPr>
        <w:r>
          <w:rPr>
            <w:sz w:val="20"/>
          </w:rPr>
          <w:fldChar w:fldCharType="begin"/>
        </w:r>
        <w:r>
          <w:rPr>
            <w:sz w:val="20"/>
          </w:rPr>
          <w:instrText xml:space="preserve"> PAGE   \* MERGEFORMAT </w:instrText>
        </w:r>
        <w:r>
          <w:rPr>
            <w:sz w:val="20"/>
          </w:rPr>
          <w:fldChar w:fldCharType="separate"/>
        </w:r>
        <w:r>
          <w:rPr>
            <w:noProof/>
            <w:sz w:val="20"/>
          </w:rPr>
          <w:t>171</w:t>
        </w:r>
        <w:r>
          <w:rPr>
            <w:sz w:val="20"/>
          </w:rPr>
          <w:fldChar w:fldCharType="end"/>
        </w:r>
      </w:p>
    </w:sdtContent>
  </w:sdt>
  <w:p w:rsidR="00B256FF" w:rsidRPr="00E86917" w:rsidRDefault="00316772" w:rsidP="00E8691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Pr="00874D7B" w:rsidRDefault="00316772" w:rsidP="003652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Pr="00874D7B" w:rsidRDefault="00316772" w:rsidP="00874D7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Pr="00EA7F5D" w:rsidRDefault="00316772" w:rsidP="00E86917">
    <w:pPr>
      <w:tabs>
        <w:tab w:val="center" w:pos="4536"/>
        <w:tab w:val="right" w:pos="9072"/>
      </w:tabs>
      <w:rPr>
        <w:sz w:val="20"/>
        <w:lang w:eastAsia="fr-FR"/>
      </w:rPr>
    </w:pPr>
    <w:r>
      <w:rPr>
        <w:noProof/>
      </w:rPr>
      <mc:AlternateContent>
        <mc:Choice Requires="wps">
          <w:drawing>
            <wp:anchor distT="0" distB="0" distL="114300" distR="114300" simplePos="0" relativeHeight="251659264" behindDoc="0" locked="0" layoutInCell="1" allowOverlap="1" wp14:anchorId="157AFBD4" wp14:editId="2A1BBCEC">
              <wp:simplePos x="0" y="0"/>
              <wp:positionH relativeFrom="column">
                <wp:posOffset>4438650</wp:posOffset>
              </wp:positionH>
              <wp:positionV relativeFrom="paragraph">
                <wp:posOffset>-238125</wp:posOffset>
              </wp:positionV>
              <wp:extent cx="1873250" cy="995045"/>
              <wp:effectExtent l="4445" t="1905" r="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6FF" w:rsidRDefault="00316772" w:rsidP="00E86917">
                          <w:pPr>
                            <w:tabs>
                              <w:tab w:val="left" w:pos="180"/>
                            </w:tabs>
                            <w:ind w:left="360" w:right="405"/>
                          </w:pPr>
                          <w:r>
                            <w:rPr>
                              <w:noProof/>
                            </w:rPr>
                            <w:drawing>
                              <wp:inline distT="0" distB="0" distL="0" distR="0" wp14:anchorId="29E2A50F" wp14:editId="76E30989">
                                <wp:extent cx="1495425" cy="590550"/>
                                <wp:effectExtent l="0" t="0" r="9525"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90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49.5pt;margin-top:-18.75pt;width:147.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YlswIAALs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yxEjQHnr0wPYG3co9giuozzjoDNzuB3A0e7iHPjuueriT1VeNhFy2VGzYjVJybBmtIT/30j97&#10;OuFoC7IeP8ga4tCtkQ5o36jeFg/KgQAd+vR46o3NpbIhk/llFIOpAluaxgGJbXI+zY6vB6XNOyZ7&#10;ZDc5VtB7h053d9pMrkcXG0zIkned638nnl0A5nQDseGptdksXDt/pEG6SlYJ8Ug0W3kkKArvplwS&#10;b1aG87i4LJbLIvxp44Yka3ldM2HDHKUVkj9r3UHkkyhO4tKy47WFsylptVkvO4V2FKRduu9QkDM3&#10;/3karl7A5QWlMCLBbZR65SyZe6QksZfOg8QLwvQ2nQUkJUX5nNIdF+zfKaEROhlH8SSm33IL3Pea&#10;G816bmB4dLzPcXJyopmV4ErUrrWG8m7an5XCpv9UCmj3sdFOsFajk1rNfr0HFKvitawfQbpKgrJA&#10;hDDxYNNK9R2jEaZHjvW3LVUMo+69APmnISF23LgDiecRHNS5ZX1uoaICqBwbjKbt0kwjajsovmkh&#10;0vGHu4FfpuROzU9ZARV7gAnhSB2mmR1B52fn9TRzF78AAAD//wMAUEsDBBQABgAIAAAAIQDDI7wW&#10;3wAAAAsBAAAPAAAAZHJzL2Rvd25yZXYueG1sTI9NT8MwDIbvSPyHyEjctrSDDVKaThMfEgcujHL3&#10;GtNUNEnVZGv37zEnONp+9Pp5y+3senGiMXbBa8iXGQjyTTCdbzXUHy+LexAxoTfYB08azhRhW11e&#10;lFiYMPl3Ou1TKzjExwI12JSGQsrYWHIYl2Egz7evMDpMPI6tNCNOHO56ucqyjXTYef5gcaBHS833&#10;/ug0pGR2+bl+dvH1c357mmzWrLHW+vpq3j2ASDSnPxh+9VkdKnY6hKM3UfQaNkpxl6RhcXO3BsGE&#10;Ure8OTCaqxXIqpT/O1Q/AAAA//8DAFBLAQItABQABgAIAAAAIQC2gziS/gAAAOEBAAATAAAAAAAA&#10;AAAAAAAAAAAAAABbQ29udGVudF9UeXBlc10ueG1sUEsBAi0AFAAGAAgAAAAhADj9If/WAAAAlAEA&#10;AAsAAAAAAAAAAAAAAAAALwEAAF9yZWxzLy5yZWxzUEsBAi0AFAAGAAgAAAAhADkCdiWzAgAAuwUA&#10;AA4AAAAAAAAAAAAAAAAALgIAAGRycy9lMm9Eb2MueG1sUEsBAi0AFAAGAAgAAAAhAMMjvBbfAAAA&#10;CwEAAA8AAAAAAAAAAAAAAAAADQUAAGRycy9kb3ducmV2LnhtbFBLBQYAAAAABAAEAPMAAAAZBgAA&#10;AAA=&#10;" filled="f" stroked="f">
              <v:textbox style="mso-fit-shape-to-text:t">
                <w:txbxContent>
                  <w:p w:rsidR="00B256FF" w:rsidRDefault="00316772" w:rsidP="00E86917">
                    <w:pPr>
                      <w:tabs>
                        <w:tab w:val="left" w:pos="180"/>
                      </w:tabs>
                      <w:ind w:left="360" w:right="405"/>
                    </w:pPr>
                    <w:r>
                      <w:rPr>
                        <w:noProof/>
                      </w:rPr>
                      <w:drawing>
                        <wp:inline distT="0" distB="0" distL="0" distR="0" wp14:anchorId="29E2A50F" wp14:editId="76E30989">
                          <wp:extent cx="1495425" cy="590550"/>
                          <wp:effectExtent l="0" t="0" r="9525"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90550"/>
                                  </a:xfrm>
                                  <a:prstGeom prst="rect">
                                    <a:avLst/>
                                  </a:prstGeom>
                                  <a:noFill/>
                                  <a:ln>
                                    <a:noFill/>
                                  </a:ln>
                                </pic:spPr>
                              </pic:pic>
                            </a:graphicData>
                          </a:graphic>
                        </wp:inline>
                      </w:drawing>
                    </w:r>
                  </w:p>
                </w:txbxContent>
              </v:textbox>
            </v:shape>
          </w:pict>
        </mc:Fallback>
      </mc:AlternateContent>
    </w:r>
    <w:r w:rsidRPr="00EA7F5D">
      <w:rPr>
        <w:i/>
        <w:sz w:val="20"/>
        <w:lang w:eastAsia="fr-FR"/>
      </w:rPr>
      <w:t xml:space="preserve">Journal of </w:t>
    </w:r>
    <w:proofErr w:type="spellStart"/>
    <w:r w:rsidRPr="00EA7F5D">
      <w:rPr>
        <w:i/>
        <w:sz w:val="20"/>
        <w:lang w:eastAsia="fr-FR"/>
      </w:rPr>
      <w:t>Euromarketing</w:t>
    </w:r>
    <w:proofErr w:type="spellEnd"/>
    <w:r>
      <w:rPr>
        <w:sz w:val="20"/>
        <w:lang w:eastAsia="fr-FR"/>
      </w:rPr>
      <w:t>, 21</w:t>
    </w:r>
    <w:r w:rsidRPr="00EA7F5D">
      <w:rPr>
        <w:sz w:val="20"/>
        <w:lang w:eastAsia="fr-FR"/>
      </w:rPr>
      <w:t>:</w:t>
    </w:r>
    <w:r>
      <w:rPr>
        <w:sz w:val="20"/>
        <w:lang w:eastAsia="fr-FR"/>
      </w:rPr>
      <w:t xml:space="preserve"> 171-173</w:t>
    </w:r>
    <w:r>
      <w:rPr>
        <w:sz w:val="20"/>
        <w:lang w:eastAsia="fr-FR"/>
      </w:rPr>
      <w:fldChar w:fldCharType="begin"/>
    </w:r>
    <w:r>
      <w:rPr>
        <w:sz w:val="20"/>
        <w:lang w:eastAsia="fr-FR"/>
      </w:rPr>
      <w:instrText xml:space="preserve"> DOCPROPERTY  HyperlinkBase </w:instrText>
    </w:r>
    <w:r>
      <w:rPr>
        <w:sz w:val="20"/>
        <w:lang w:eastAsia="fr-FR"/>
      </w:rPr>
      <w:fldChar w:fldCharType="end"/>
    </w:r>
    <w:r w:rsidRPr="00EA7F5D">
      <w:rPr>
        <w:sz w:val="20"/>
        <w:lang w:eastAsia="fr-FR"/>
      </w:rPr>
      <w:t xml:space="preserve">, </w:t>
    </w:r>
    <w:bookmarkStart w:id="2" w:name="year"/>
    <w:r w:rsidRPr="00EA7F5D">
      <w:rPr>
        <w:sz w:val="20"/>
        <w:lang w:eastAsia="fr-FR"/>
      </w:rPr>
      <w:t>201</w:t>
    </w:r>
    <w:bookmarkEnd w:id="2"/>
    <w:r>
      <w:rPr>
        <w:sz w:val="20"/>
        <w:lang w:eastAsia="fr-FR"/>
      </w:rPr>
      <w:t>2</w:t>
    </w:r>
  </w:p>
  <w:p w:rsidR="00B256FF" w:rsidRPr="00EA7F5D" w:rsidRDefault="00316772" w:rsidP="00E86917">
    <w:pPr>
      <w:tabs>
        <w:tab w:val="center" w:pos="4536"/>
        <w:tab w:val="right" w:pos="9072"/>
      </w:tabs>
      <w:rPr>
        <w:sz w:val="20"/>
        <w:lang w:eastAsia="fr-FR"/>
      </w:rPr>
    </w:pPr>
    <w:r w:rsidRPr="00EA7F5D">
      <w:rPr>
        <w:sz w:val="20"/>
        <w:lang w:eastAsia="fr-FR"/>
      </w:rPr>
      <w:t>Copyright © IMDA</w:t>
    </w:r>
    <w:r>
      <w:rPr>
        <w:sz w:val="20"/>
        <w:lang w:eastAsia="fr-FR"/>
      </w:rPr>
      <w:t xml:space="preserve"> </w:t>
    </w:r>
    <w:r w:rsidRPr="00EA7F5D">
      <w:rPr>
        <w:sz w:val="20"/>
        <w:lang w:eastAsia="fr-FR"/>
      </w:rPr>
      <w:t>Press</w:t>
    </w:r>
  </w:p>
  <w:p w:rsidR="00B256FF" w:rsidRPr="00EA7F5D" w:rsidRDefault="00316772" w:rsidP="00E86917">
    <w:pPr>
      <w:tabs>
        <w:tab w:val="center" w:pos="4536"/>
        <w:tab w:val="right" w:pos="9072"/>
      </w:tabs>
      <w:rPr>
        <w:sz w:val="20"/>
        <w:lang w:eastAsia="fr-FR"/>
      </w:rPr>
    </w:pPr>
    <w:r w:rsidRPr="00EA7F5D">
      <w:rPr>
        <w:sz w:val="20"/>
        <w:lang w:eastAsia="fr-FR"/>
      </w:rPr>
      <w:t xml:space="preserve">ISSN: </w:t>
    </w:r>
    <w:r w:rsidRPr="00EA7F5D">
      <w:rPr>
        <w:sz w:val="20"/>
        <w:lang w:eastAsia="fr-FR"/>
      </w:rPr>
      <w:t>1049-6483 print / 1528-6967 online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Pr="00E86917" w:rsidRDefault="00316772" w:rsidP="005C7A07">
    <w:pPr>
      <w:pStyle w:val="Header"/>
      <w:rPr>
        <w:i/>
      </w:rPr>
    </w:pPr>
    <w:r w:rsidRPr="00B767B5">
      <w:rPr>
        <w:b/>
        <w:i/>
        <w:sz w:val="20"/>
      </w:rPr>
      <w:fldChar w:fldCharType="begin"/>
    </w:r>
    <w:r w:rsidRPr="00B767B5">
      <w:rPr>
        <w:b/>
        <w:i/>
        <w:sz w:val="20"/>
      </w:rPr>
      <w:instrText xml:space="preserve"> PAGE  \* Arabic  \* MERGEFORMAT </w:instrText>
    </w:r>
    <w:r w:rsidRPr="00B767B5">
      <w:rPr>
        <w:b/>
        <w:i/>
        <w:sz w:val="20"/>
      </w:rPr>
      <w:fldChar w:fldCharType="separate"/>
    </w:r>
    <w:r>
      <w:rPr>
        <w:b/>
        <w:i/>
        <w:noProof/>
        <w:sz w:val="20"/>
      </w:rPr>
      <w:t>172</w:t>
    </w:r>
    <w:r w:rsidRPr="00B767B5">
      <w:rPr>
        <w:b/>
        <w:i/>
        <w:sz w:val="20"/>
      </w:rPr>
      <w:fldChar w:fldCharType="end"/>
    </w:r>
    <w:r>
      <w:ptab w:relativeTo="margin" w:alignment="center" w:leader="none"/>
    </w:r>
    <w:r w:rsidRPr="00E86917">
      <w:rPr>
        <w:b/>
        <w:i/>
        <w:sz w:val="20"/>
      </w:rPr>
      <w:t>JOURNAL OF EUROMARKETING</w:t>
    </w:r>
    <w:r w:rsidRPr="00E86917">
      <w:rPr>
        <w:i/>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Default="00316772">
    <w:pPr>
      <w:pStyle w:val="Header"/>
    </w:pPr>
    <w:r>
      <w:ptab w:relativeTo="margin" w:alignment="center" w:leader="none"/>
    </w:r>
    <w:r w:rsidRPr="00E86917">
      <w:rPr>
        <w:b/>
        <w:i/>
        <w:sz w:val="20"/>
      </w:rPr>
      <w:t>EDITORIAL</w:t>
    </w:r>
    <w:r>
      <w:ptab w:relativeTo="margin" w:alignment="right" w:leader="none"/>
    </w:r>
    <w:r w:rsidRPr="00B767B5">
      <w:rPr>
        <w:b/>
        <w:i/>
        <w:sz w:val="20"/>
      </w:rPr>
      <w:fldChar w:fldCharType="begin"/>
    </w:r>
    <w:r w:rsidRPr="00B767B5">
      <w:rPr>
        <w:b/>
        <w:i/>
        <w:sz w:val="20"/>
      </w:rPr>
      <w:instrText xml:space="preserve"> PAGE   \* MERGEFORMAT </w:instrText>
    </w:r>
    <w:r w:rsidRPr="00B767B5">
      <w:rPr>
        <w:b/>
        <w:i/>
        <w:sz w:val="20"/>
      </w:rPr>
      <w:fldChar w:fldCharType="separate"/>
    </w:r>
    <w:r>
      <w:rPr>
        <w:b/>
        <w:i/>
        <w:noProof/>
        <w:sz w:val="20"/>
      </w:rPr>
      <w:t>173</w:t>
    </w:r>
    <w:r w:rsidRPr="00B767B5">
      <w:rPr>
        <w:b/>
        <w:i/>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Default="0031677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Pr="00EA7F5D" w:rsidRDefault="00316772" w:rsidP="00A76B0A">
    <w:pPr>
      <w:tabs>
        <w:tab w:val="center" w:pos="4536"/>
        <w:tab w:val="right" w:pos="9072"/>
      </w:tabs>
      <w:rPr>
        <w:sz w:val="20"/>
        <w:lang w:eastAsia="fr-FR"/>
      </w:rPr>
    </w:pPr>
    <w:r>
      <w:rPr>
        <w:noProof/>
      </w:rPr>
      <mc:AlternateContent>
        <mc:Choice Requires="wps">
          <w:drawing>
            <wp:anchor distT="0" distB="0" distL="114300" distR="114300" simplePos="0" relativeHeight="251660288" behindDoc="0" locked="0" layoutInCell="1" allowOverlap="1" wp14:anchorId="53D1AFCD" wp14:editId="2E5240F6">
              <wp:simplePos x="0" y="0"/>
              <wp:positionH relativeFrom="column">
                <wp:posOffset>4438650</wp:posOffset>
              </wp:positionH>
              <wp:positionV relativeFrom="paragraph">
                <wp:posOffset>-238125</wp:posOffset>
              </wp:positionV>
              <wp:extent cx="1873250" cy="995045"/>
              <wp:effectExtent l="4445" t="190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6FF" w:rsidRDefault="00316772" w:rsidP="00817B15">
                          <w:pPr>
                            <w:tabs>
                              <w:tab w:val="left" w:pos="180"/>
                            </w:tabs>
                            <w:ind w:left="720" w:right="135"/>
                          </w:pPr>
                          <w:r>
                            <w:rPr>
                              <w:noProof/>
                            </w:rPr>
                            <w:drawing>
                              <wp:inline distT="0" distB="0" distL="0" distR="0" wp14:anchorId="57997CEB" wp14:editId="365A151E">
                                <wp:extent cx="1495425" cy="590550"/>
                                <wp:effectExtent l="0" t="0" r="9525" b="0"/>
                                <wp:docPr id="4" name="Picture 4"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90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49.5pt;margin-top:-18.75pt;width:147.5pt;height: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sv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aqszDjoDp/sB3MwejqHLjqke7mT1VSMhly0VG3ajlBxbRmvILrQ3/bOr&#10;E462IOvxg6whDN0a6YD2jept6aAYCNChS4+nzthUKhsymV9GMZgqsKVpHJDYhaDZ8fagtHnHZI/s&#10;IscKOu/Q6e5OG5sNzY4uNpiQJe861/1OPDsAx+kEYsNVa7NZuGb+SIN0lawS4pFotvJIUBTeTbkk&#10;3qwM53FxWSyXRfjTxg1J1vK6ZsKGOQorJH/WuIPEJ0mcpKVlx2sLZ1PSarNedgrtKAi7dN+hIGdu&#10;/vM0XBGAywtKYUSC2yj1ylky90hJYi+dB4kXhOltOgtISoryOaU7Lti/U0IjdDKO4klMv+UWuO81&#10;N5r13MDo6Hif4+TkRDMrwZWoXWsN5d20PiuFTf+pFNDuY6OdYK1GJ7Wa/XrvXoZTsxXzWtaPoGAl&#10;QWCgRRh7sGil+o7RCCMkx/rbliqGUfdewCtIQ0LszHEbEs8j2Khzy/rcQkUFUDk2GE3LpZnm1HZQ&#10;fNNCpOO7u4GXU3In6qesDu8NxoTjdhhpdg6d753X0+Bd/AIAAP//AwBQSwMEFAAGAAgAAAAhAMMj&#10;vBbfAAAACwEAAA8AAABkcnMvZG93bnJldi54bWxMj01PwzAMhu9I/IfISNy2tIMNUppOEx8SBy6M&#10;cvca01Q0SdVka/fvMSc42n70+nnL7ex6caIxdsFryJcZCPJNMJ1vNdQfL4t7EDGhN9gHTxrOFGFb&#10;XV6UWJgw+Xc67VMrOMTHAjXYlIZCythYchiXYSDPt68wOkw8jq00I04c7nq5yrKNdNh5/mBxoEdL&#10;zff+6DSkZHb5uX528fVzfnuabNassdb6+mrePYBINKc/GH71WR0qdjqEozdR9Bo2SnGXpGFxc7cG&#10;wYRSt7w5MJqrFciqlP87VD8AAAD//wMAUEsBAi0AFAAGAAgAAAAhALaDOJL+AAAA4QEAABMAAAAA&#10;AAAAAAAAAAAAAAAAAFtDb250ZW50X1R5cGVzXS54bWxQSwECLQAUAAYACAAAACEAOP0h/9YAAACU&#10;AQAACwAAAAAAAAAAAAAAAAAvAQAAX3JlbHMvLnJlbHNQSwECLQAUAAYACAAAACEAr337L7UCAADA&#10;BQAADgAAAAAAAAAAAAAAAAAuAgAAZHJzL2Uyb0RvYy54bWxQSwECLQAUAAYACAAAACEAwyO8Ft8A&#10;AAALAQAADwAAAAAAAAAAAAAAAAAPBQAAZHJzL2Rvd25yZXYueG1sUEsFBgAAAAAEAAQA8wAAABsG&#10;AAAAAA==&#10;" filled="f" stroked="f">
              <v:textbox style="mso-fit-shape-to-text:t">
                <w:txbxContent>
                  <w:p w:rsidR="00B256FF" w:rsidRDefault="00316772" w:rsidP="00817B15">
                    <w:pPr>
                      <w:tabs>
                        <w:tab w:val="left" w:pos="180"/>
                      </w:tabs>
                      <w:ind w:left="720" w:right="135"/>
                    </w:pPr>
                    <w:r>
                      <w:rPr>
                        <w:noProof/>
                      </w:rPr>
                      <w:drawing>
                        <wp:inline distT="0" distB="0" distL="0" distR="0" wp14:anchorId="57997CEB" wp14:editId="365A151E">
                          <wp:extent cx="1495425" cy="590550"/>
                          <wp:effectExtent l="0" t="0" r="9525" b="0"/>
                          <wp:docPr id="4" name="Picture 4"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90550"/>
                                  </a:xfrm>
                                  <a:prstGeom prst="rect">
                                    <a:avLst/>
                                  </a:prstGeom>
                                  <a:noFill/>
                                  <a:ln>
                                    <a:noFill/>
                                  </a:ln>
                                </pic:spPr>
                              </pic:pic>
                            </a:graphicData>
                          </a:graphic>
                        </wp:inline>
                      </w:drawing>
                    </w:r>
                  </w:p>
                </w:txbxContent>
              </v:textbox>
            </v:shape>
          </w:pict>
        </mc:Fallback>
      </mc:AlternateContent>
    </w:r>
    <w:r w:rsidRPr="00EA7F5D">
      <w:rPr>
        <w:i/>
        <w:sz w:val="20"/>
        <w:lang w:eastAsia="fr-FR"/>
      </w:rPr>
      <w:t xml:space="preserve">Journal of </w:t>
    </w:r>
    <w:proofErr w:type="spellStart"/>
    <w:r w:rsidRPr="00EA7F5D">
      <w:rPr>
        <w:i/>
        <w:sz w:val="20"/>
        <w:lang w:eastAsia="fr-FR"/>
      </w:rPr>
      <w:t>Euromarketing</w:t>
    </w:r>
    <w:proofErr w:type="spellEnd"/>
    <w:r>
      <w:rPr>
        <w:sz w:val="20"/>
        <w:lang w:eastAsia="fr-FR"/>
      </w:rPr>
      <w:t>, 20</w:t>
    </w:r>
    <w:r w:rsidRPr="00EA7F5D">
      <w:rPr>
        <w:sz w:val="20"/>
        <w:lang w:eastAsia="fr-FR"/>
      </w:rPr>
      <w:t>:</w:t>
    </w:r>
    <w:r>
      <w:rPr>
        <w:sz w:val="20"/>
        <w:lang w:eastAsia="fr-FR"/>
      </w:rPr>
      <w:t xml:space="preserve"> </w:t>
    </w:r>
    <w:r>
      <w:rPr>
        <w:sz w:val="20"/>
        <w:lang w:eastAsia="fr-FR"/>
      </w:rPr>
      <w:fldChar w:fldCharType="begin"/>
    </w:r>
    <w:r>
      <w:rPr>
        <w:sz w:val="20"/>
        <w:lang w:eastAsia="fr-FR"/>
      </w:rPr>
      <w:instrText xml:space="preserve"> PAGEREF  theeffectiveness1 </w:instrText>
    </w:r>
    <w:r>
      <w:rPr>
        <w:sz w:val="20"/>
        <w:lang w:eastAsia="fr-FR"/>
      </w:rPr>
      <w:fldChar w:fldCharType="separate"/>
    </w:r>
    <w:r>
      <w:rPr>
        <w:b/>
        <w:bCs/>
        <w:noProof/>
        <w:sz w:val="20"/>
        <w:lang w:eastAsia="fr-FR"/>
      </w:rPr>
      <w:t>Error! Bookmark not defined.</w:t>
    </w:r>
    <w:r>
      <w:rPr>
        <w:sz w:val="20"/>
        <w:lang w:eastAsia="fr-FR"/>
      </w:rPr>
      <w:fldChar w:fldCharType="end"/>
    </w:r>
    <w:r>
      <w:rPr>
        <w:sz w:val="20"/>
        <w:lang w:eastAsia="fr-FR"/>
      </w:rPr>
      <w:t>-</w:t>
    </w:r>
    <w:r>
      <w:rPr>
        <w:sz w:val="20"/>
        <w:lang w:eastAsia="fr-FR"/>
      </w:rPr>
      <w:fldChar w:fldCharType="begin"/>
    </w:r>
    <w:r>
      <w:rPr>
        <w:sz w:val="20"/>
        <w:lang w:eastAsia="fr-FR"/>
      </w:rPr>
      <w:instrText xml:space="preserve"> PAGEREF  theeffectiveness2 </w:instrText>
    </w:r>
    <w:r>
      <w:rPr>
        <w:sz w:val="20"/>
        <w:lang w:eastAsia="fr-FR"/>
      </w:rPr>
      <w:fldChar w:fldCharType="separate"/>
    </w:r>
    <w:r>
      <w:rPr>
        <w:b/>
        <w:bCs/>
        <w:noProof/>
        <w:sz w:val="20"/>
        <w:lang w:eastAsia="fr-FR"/>
      </w:rPr>
      <w:t>Error! Bookmark not defined.</w:t>
    </w:r>
    <w:r>
      <w:rPr>
        <w:sz w:val="20"/>
        <w:lang w:eastAsia="fr-FR"/>
      </w:rPr>
      <w:fldChar w:fldCharType="end"/>
    </w:r>
    <w:r>
      <w:rPr>
        <w:sz w:val="20"/>
        <w:lang w:eastAsia="fr-FR"/>
      </w:rPr>
      <w:fldChar w:fldCharType="begin"/>
    </w:r>
    <w:r>
      <w:rPr>
        <w:sz w:val="20"/>
        <w:lang w:eastAsia="fr-FR"/>
      </w:rPr>
      <w:instrText xml:space="preserve"> DOCPROPERTY  HyperlinkBase </w:instrText>
    </w:r>
    <w:r>
      <w:rPr>
        <w:sz w:val="20"/>
        <w:lang w:eastAsia="fr-FR"/>
      </w:rPr>
      <w:fldChar w:fldCharType="end"/>
    </w:r>
    <w:r w:rsidRPr="00EA7F5D">
      <w:rPr>
        <w:sz w:val="20"/>
        <w:lang w:eastAsia="fr-FR"/>
      </w:rPr>
      <w:t>, 201</w:t>
    </w:r>
    <w:r>
      <w:rPr>
        <w:sz w:val="20"/>
        <w:lang w:eastAsia="fr-FR"/>
      </w:rPr>
      <w:t>1</w:t>
    </w:r>
  </w:p>
  <w:p w:rsidR="00B256FF" w:rsidRPr="00EA7F5D" w:rsidRDefault="00316772" w:rsidP="00A76B0A">
    <w:pPr>
      <w:tabs>
        <w:tab w:val="center" w:pos="4536"/>
        <w:tab w:val="right" w:pos="9072"/>
      </w:tabs>
      <w:rPr>
        <w:sz w:val="20"/>
        <w:lang w:eastAsia="fr-FR"/>
      </w:rPr>
    </w:pPr>
    <w:r w:rsidRPr="00EA7F5D">
      <w:rPr>
        <w:sz w:val="20"/>
        <w:lang w:eastAsia="fr-FR"/>
      </w:rPr>
      <w:t>Copyright © IMDA</w:t>
    </w:r>
    <w:r>
      <w:rPr>
        <w:sz w:val="20"/>
        <w:lang w:eastAsia="fr-FR"/>
      </w:rPr>
      <w:t xml:space="preserve"> </w:t>
    </w:r>
    <w:r w:rsidRPr="00EA7F5D">
      <w:rPr>
        <w:sz w:val="20"/>
        <w:lang w:eastAsia="fr-FR"/>
      </w:rPr>
      <w:t>Press</w:t>
    </w:r>
  </w:p>
  <w:p w:rsidR="00B256FF" w:rsidRPr="00EA7F5D" w:rsidRDefault="00316772" w:rsidP="00A76B0A">
    <w:pPr>
      <w:tabs>
        <w:tab w:val="center" w:pos="4536"/>
        <w:tab w:val="right" w:pos="9072"/>
      </w:tabs>
      <w:rPr>
        <w:sz w:val="20"/>
        <w:lang w:eastAsia="fr-FR"/>
      </w:rPr>
    </w:pPr>
    <w:r w:rsidRPr="00EA7F5D">
      <w:rPr>
        <w:sz w:val="20"/>
        <w:lang w:eastAsia="fr-FR"/>
      </w:rPr>
      <w:t>ISSN: 1049-6483 print / 1528-6967 online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FF" w:rsidRPr="00EA7F5D" w:rsidRDefault="00316772" w:rsidP="00427619">
    <w:pPr>
      <w:tabs>
        <w:tab w:val="center" w:pos="4536"/>
        <w:tab w:val="right" w:pos="9072"/>
      </w:tabs>
      <w:rPr>
        <w:sz w:val="20"/>
        <w:lang w:eastAsia="fr-FR"/>
      </w:rPr>
    </w:pPr>
    <w:r>
      <w:rPr>
        <w:noProof/>
      </w:rPr>
      <mc:AlternateContent>
        <mc:Choice Requires="wps">
          <w:drawing>
            <wp:anchor distT="0" distB="0" distL="114300" distR="114300" simplePos="0" relativeHeight="251661312" behindDoc="0" locked="0" layoutInCell="1" allowOverlap="1" wp14:anchorId="2492F004" wp14:editId="340E8A58">
              <wp:simplePos x="0" y="0"/>
              <wp:positionH relativeFrom="column">
                <wp:posOffset>4438650</wp:posOffset>
              </wp:positionH>
              <wp:positionV relativeFrom="paragraph">
                <wp:posOffset>-238125</wp:posOffset>
              </wp:positionV>
              <wp:extent cx="1873250" cy="995045"/>
              <wp:effectExtent l="4445" t="190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6FF" w:rsidRDefault="00316772" w:rsidP="00427619">
                          <w:pPr>
                            <w:tabs>
                              <w:tab w:val="left" w:pos="180"/>
                            </w:tabs>
                            <w:ind w:left="360" w:right="405"/>
                          </w:pPr>
                          <w:r>
                            <w:rPr>
                              <w:noProof/>
                            </w:rPr>
                            <w:drawing>
                              <wp:inline distT="0" distB="0" distL="0" distR="0" wp14:anchorId="041227C3" wp14:editId="478C05EF">
                                <wp:extent cx="1495425" cy="590550"/>
                                <wp:effectExtent l="0" t="0" r="9525" b="0"/>
                                <wp:docPr id="5" name="Picture 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90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49.5pt;margin-top:-18.75pt;width:147.5pt;height: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M+t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wRHUZxx0Bm73AziaPZyDr+OqhztZfdVIyGVLxYbdKCXHltEa8nM3/bOr&#10;E462IOvxg6whDt0a6YD2jept8aAcCNChT4+n3thcKhsymV9GMZgqsKVpHJDYJufT7Hh7UNq8Y7JH&#10;dpFjBb136HR3p83kenSxwYQsede5/nfi2QFgTicQG65am83CtfNHGqSrZJUQj0SzlUeCovBuyiXx&#10;ZmU4j4vLYrkswp82bkiyltc1EzbMUVoh+bPWHUQ+ieIkLi07Xls4m5JWm/WyU2hHQdql+w4FOXPz&#10;n6fh6gVcXlAKIxLcRqlXzpK5R0oSe+k8SLwgTG/TWUBSUpTPKd1xwf6dEhqhk3EUT2L6LbfAfa+5&#10;0aznBoZHx/scJycnmlkJrkTtWmso76b1WSls+k+lgHYfG+0EazU6qdXs13v3NqLjO1jL+hEUrCQI&#10;DLQIgw8WrVTfMRphiORYf9tSxTDq3gt4BWlIiJ06bkPieQQbdW5Zn1uoqAAqxwajabk006TaDopv&#10;Woh0fHc38HJK7kRtn9iUFTCyGxgUjtthqNlJdL53Xk+jd/ELAAD//wMAUEsDBBQABgAIAAAAIQDD&#10;I7wW3wAAAAsBAAAPAAAAZHJzL2Rvd25yZXYueG1sTI9NT8MwDIbvSPyHyEjctrSDDVKaThMfEgcu&#10;jHL3GtNUNEnVZGv37zEnONp+9Pp5y+3senGiMXbBa8iXGQjyTTCdbzXUHy+LexAxoTfYB08azhRh&#10;W11elFiYMPl3Ou1TKzjExwI12JSGQsrYWHIYl2Egz7evMDpMPI6tNCNOHO56ucqyjXTYef5gcaBH&#10;S833/ug0pGR2+bl+dvH1c357mmzWrLHW+vpq3j2ASDSnPxh+9VkdKnY6hKM3UfQaNkpxl6RhcXO3&#10;BsGEUre8OTCaqxXIqpT/O1Q/AAAA//8DAFBLAQItABQABgAIAAAAIQC2gziS/gAAAOEBAAATAAAA&#10;AAAAAAAAAAAAAAAAAABbQ29udGVudF9UeXBlc10ueG1sUEsBAi0AFAAGAAgAAAAhADj9If/WAAAA&#10;lAEAAAsAAAAAAAAAAAAAAAAALwEAAF9yZWxzLy5yZWxzUEsBAi0AFAAGAAgAAAAhAOFEIz62AgAA&#10;wgUAAA4AAAAAAAAAAAAAAAAALgIAAGRycy9lMm9Eb2MueG1sUEsBAi0AFAAGAAgAAAAhAMMjvBbf&#10;AAAACwEAAA8AAAAAAAAAAAAAAAAAEAUAAGRycy9kb3ducmV2LnhtbFBLBQYAAAAABAAEAPMAAAAc&#10;BgAAAAA=&#10;" filled="f" stroked="f">
              <v:textbox style="mso-fit-shape-to-text:t">
                <w:txbxContent>
                  <w:p w:rsidR="00B256FF" w:rsidRDefault="00316772" w:rsidP="00427619">
                    <w:pPr>
                      <w:tabs>
                        <w:tab w:val="left" w:pos="180"/>
                      </w:tabs>
                      <w:ind w:left="360" w:right="405"/>
                    </w:pPr>
                    <w:r>
                      <w:rPr>
                        <w:noProof/>
                      </w:rPr>
                      <w:drawing>
                        <wp:inline distT="0" distB="0" distL="0" distR="0" wp14:anchorId="041227C3" wp14:editId="478C05EF">
                          <wp:extent cx="1495425" cy="590550"/>
                          <wp:effectExtent l="0" t="0" r="9525" b="0"/>
                          <wp:docPr id="5" name="Picture 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90550"/>
                                  </a:xfrm>
                                  <a:prstGeom prst="rect">
                                    <a:avLst/>
                                  </a:prstGeom>
                                  <a:noFill/>
                                  <a:ln>
                                    <a:noFill/>
                                  </a:ln>
                                </pic:spPr>
                              </pic:pic>
                            </a:graphicData>
                          </a:graphic>
                        </wp:inline>
                      </w:drawing>
                    </w:r>
                  </w:p>
                </w:txbxContent>
              </v:textbox>
            </v:shape>
          </w:pict>
        </mc:Fallback>
      </mc:AlternateContent>
    </w:r>
    <w:r w:rsidRPr="00EA7F5D">
      <w:rPr>
        <w:i/>
        <w:sz w:val="20"/>
        <w:lang w:eastAsia="fr-FR"/>
      </w:rPr>
      <w:t xml:space="preserve">Journal of </w:t>
    </w:r>
    <w:proofErr w:type="spellStart"/>
    <w:r w:rsidRPr="00EA7F5D">
      <w:rPr>
        <w:i/>
        <w:sz w:val="20"/>
        <w:lang w:eastAsia="fr-FR"/>
      </w:rPr>
      <w:t>Euromarketing</w:t>
    </w:r>
    <w:proofErr w:type="spellEnd"/>
    <w:r>
      <w:rPr>
        <w:sz w:val="20"/>
        <w:lang w:eastAsia="fr-FR"/>
      </w:rPr>
      <w:t>, 21</w:t>
    </w:r>
    <w:r w:rsidRPr="00EA7F5D">
      <w:rPr>
        <w:sz w:val="20"/>
        <w:lang w:eastAsia="fr-FR"/>
      </w:rPr>
      <w:t>:</w:t>
    </w:r>
    <w:r>
      <w:rPr>
        <w:sz w:val="20"/>
        <w:lang w:eastAsia="fr-FR"/>
      </w:rPr>
      <w:t xml:space="preserve"> 25-36</w:t>
    </w:r>
    <w:r>
      <w:rPr>
        <w:sz w:val="20"/>
        <w:lang w:eastAsia="fr-FR"/>
      </w:rPr>
      <w:fldChar w:fldCharType="begin"/>
    </w:r>
    <w:r>
      <w:rPr>
        <w:sz w:val="20"/>
        <w:lang w:eastAsia="fr-FR"/>
      </w:rPr>
      <w:instrText xml:space="preserve"> DOCPROPERTY  HyperlinkBase </w:instrText>
    </w:r>
    <w:r>
      <w:rPr>
        <w:sz w:val="20"/>
        <w:lang w:eastAsia="fr-FR"/>
      </w:rPr>
      <w:fldChar w:fldCharType="end"/>
    </w:r>
    <w:r w:rsidRPr="00EA7F5D">
      <w:rPr>
        <w:sz w:val="20"/>
        <w:lang w:eastAsia="fr-FR"/>
      </w:rPr>
      <w:t>, 201</w:t>
    </w:r>
    <w:r>
      <w:rPr>
        <w:sz w:val="20"/>
        <w:lang w:eastAsia="fr-FR"/>
      </w:rPr>
      <w:t>2</w:t>
    </w:r>
  </w:p>
  <w:p w:rsidR="00B256FF" w:rsidRPr="00EA7F5D" w:rsidRDefault="00316772" w:rsidP="00427619">
    <w:pPr>
      <w:tabs>
        <w:tab w:val="center" w:pos="4536"/>
        <w:tab w:val="right" w:pos="9072"/>
      </w:tabs>
      <w:rPr>
        <w:sz w:val="20"/>
        <w:lang w:eastAsia="fr-FR"/>
      </w:rPr>
    </w:pPr>
    <w:r w:rsidRPr="00EA7F5D">
      <w:rPr>
        <w:sz w:val="20"/>
        <w:lang w:eastAsia="fr-FR"/>
      </w:rPr>
      <w:t>Copyright © IMDA</w:t>
    </w:r>
    <w:r>
      <w:rPr>
        <w:sz w:val="20"/>
        <w:lang w:eastAsia="fr-FR"/>
      </w:rPr>
      <w:t xml:space="preserve"> </w:t>
    </w:r>
    <w:r w:rsidRPr="00EA7F5D">
      <w:rPr>
        <w:sz w:val="20"/>
        <w:lang w:eastAsia="fr-FR"/>
      </w:rPr>
      <w:t>Press</w:t>
    </w:r>
  </w:p>
  <w:p w:rsidR="00B256FF" w:rsidRPr="00427619" w:rsidRDefault="00316772" w:rsidP="00427619">
    <w:pPr>
      <w:tabs>
        <w:tab w:val="center" w:pos="4536"/>
        <w:tab w:val="right" w:pos="9072"/>
      </w:tabs>
      <w:rPr>
        <w:sz w:val="20"/>
        <w:lang w:eastAsia="fr-FR"/>
      </w:rPr>
    </w:pPr>
    <w:r w:rsidRPr="00EA7F5D">
      <w:rPr>
        <w:sz w:val="20"/>
        <w:lang w:eastAsia="fr-FR"/>
      </w:rPr>
      <w:t>ISSN: 1049-6483 print / 1528-6967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59DA"/>
    <w:multiLevelType w:val="hybridMultilevel"/>
    <w:tmpl w:val="85C0BD2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72"/>
    <w:rsid w:val="0001219D"/>
    <w:rsid w:val="00316772"/>
    <w:rsid w:val="00B3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6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6772"/>
  </w:style>
  <w:style w:type="paragraph" w:styleId="Footer">
    <w:name w:val="footer"/>
    <w:basedOn w:val="Normal"/>
    <w:link w:val="FooterChar"/>
    <w:uiPriority w:val="99"/>
    <w:semiHidden/>
    <w:unhideWhenUsed/>
    <w:rsid w:val="003167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772"/>
  </w:style>
  <w:style w:type="paragraph" w:styleId="BalloonText">
    <w:name w:val="Balloon Text"/>
    <w:basedOn w:val="Normal"/>
    <w:link w:val="BalloonTextChar"/>
    <w:uiPriority w:val="99"/>
    <w:semiHidden/>
    <w:unhideWhenUsed/>
    <w:rsid w:val="00316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6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6772"/>
  </w:style>
  <w:style w:type="paragraph" w:styleId="Footer">
    <w:name w:val="footer"/>
    <w:basedOn w:val="Normal"/>
    <w:link w:val="FooterChar"/>
    <w:uiPriority w:val="99"/>
    <w:semiHidden/>
    <w:unhideWhenUsed/>
    <w:rsid w:val="003167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772"/>
  </w:style>
  <w:style w:type="paragraph" w:styleId="BalloonText">
    <w:name w:val="Balloon Text"/>
    <w:basedOn w:val="Normal"/>
    <w:link w:val="BalloonTextChar"/>
    <w:uiPriority w:val="99"/>
    <w:semiHidden/>
    <w:unhideWhenUsed/>
    <w:rsid w:val="00316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 becker</dc:creator>
  <cp:lastModifiedBy>kip becker</cp:lastModifiedBy>
  <cp:revision>1</cp:revision>
  <dcterms:created xsi:type="dcterms:W3CDTF">2013-05-12T13:49:00Z</dcterms:created>
  <dcterms:modified xsi:type="dcterms:W3CDTF">2013-05-12T13:51:00Z</dcterms:modified>
</cp:coreProperties>
</file>